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154A" w14:textId="77777777" w:rsidR="00996DAA" w:rsidRPr="00996DAA" w:rsidRDefault="00996DAA" w:rsidP="00996DAA">
      <w:pPr>
        <w:rPr>
          <w:rFonts w:cstheme="minorHAnsi"/>
        </w:rPr>
      </w:pPr>
      <w:bookmarkStart w:id="0" w:name="CoverPage"/>
    </w:p>
    <w:p w14:paraId="5F3D9937" w14:textId="77777777" w:rsidR="00996DAA" w:rsidRPr="00856308" w:rsidRDefault="00996DAA" w:rsidP="00996DAA">
      <w:pPr>
        <w:pStyle w:val="ProductList-Body"/>
        <w:shd w:val="clear" w:color="auto" w:fill="00188F"/>
        <w:ind w:right="8640"/>
        <w:rPr>
          <w:rFonts w:cstheme="minorHAnsi"/>
          <w:sz w:val="6"/>
          <w:szCs w:val="6"/>
        </w:rPr>
      </w:pPr>
      <w:r w:rsidRPr="00996DAA">
        <w:rPr>
          <w:rFonts w:cstheme="minorHAnsi"/>
          <w:color w:val="FFFFFF" w:themeColor="background1"/>
          <w:sz w:val="6"/>
          <w:szCs w:val="6"/>
        </w:rPr>
        <w:t xml:space="preserve"> </w:t>
      </w:r>
    </w:p>
    <w:p w14:paraId="592BAAF2" w14:textId="77777777" w:rsidR="00996DAA" w:rsidRPr="00996DAA" w:rsidRDefault="00996DAA" w:rsidP="00856308">
      <w:pPr>
        <w:pStyle w:val="ProductList-Body"/>
        <w:shd w:val="clear" w:color="auto" w:fill="00188F"/>
        <w:spacing w:after="900"/>
        <w:ind w:right="8640"/>
        <w:rPr>
          <w:rFonts w:cstheme="minorHAnsi"/>
        </w:rPr>
      </w:pPr>
      <w:r w:rsidRPr="00996DAA">
        <w:rPr>
          <w:rFonts w:cstheme="minorHAnsi"/>
          <w:color w:val="FFFFFF" w:themeColor="background1"/>
          <w:sz w:val="32"/>
          <w:szCs w:val="32"/>
        </w:rPr>
        <w:tab/>
      </w:r>
      <w:r w:rsidRPr="00996DAA">
        <w:rPr>
          <w:rFonts w:cstheme="minorHAnsi"/>
          <w:color w:val="FFFFFF" w:themeColor="background1"/>
          <w:sz w:val="32"/>
          <w:szCs w:val="32"/>
        </w:rPr>
        <w:t>批量</w:t>
      </w:r>
      <w:bookmarkEnd w:id="0"/>
      <w:r w:rsidRPr="00996DAA">
        <w:rPr>
          <w:rFonts w:cstheme="minorHAnsi"/>
          <w:color w:val="FFFFFF" w:themeColor="background1"/>
          <w:sz w:val="32"/>
          <w:szCs w:val="32"/>
        </w:rPr>
        <w:t>许可</w:t>
      </w:r>
    </w:p>
    <w:p w14:paraId="7B49E931" w14:textId="77777777" w:rsidR="00996DAA" w:rsidRPr="00996DAA" w:rsidRDefault="00996DAA" w:rsidP="00996DAA">
      <w:pPr>
        <w:pStyle w:val="ProductList-Body"/>
        <w:shd w:val="clear" w:color="auto" w:fill="00188F"/>
        <w:ind w:right="8640"/>
        <w:rPr>
          <w:rFonts w:cstheme="minorHAnsi"/>
        </w:rPr>
      </w:pPr>
    </w:p>
    <w:p w14:paraId="5D83F07D" w14:textId="77777777" w:rsidR="00996DAA" w:rsidRPr="005B759E" w:rsidRDefault="00996DAA" w:rsidP="00996DAA">
      <w:pPr>
        <w:pStyle w:val="ProductList-Body"/>
        <w:shd w:val="clear" w:color="auto" w:fill="0072C6"/>
        <w:ind w:right="1800"/>
        <w:rPr>
          <w:rFonts w:cstheme="minorHAnsi"/>
          <w:sz w:val="72"/>
          <w:szCs w:val="72"/>
        </w:rPr>
      </w:pPr>
    </w:p>
    <w:p w14:paraId="29ADD6A2" w14:textId="77777777" w:rsidR="00996DAA" w:rsidRPr="005B759E" w:rsidRDefault="00996DAA" w:rsidP="00996DAA">
      <w:pPr>
        <w:pStyle w:val="ProductList-Body"/>
        <w:shd w:val="clear" w:color="auto" w:fill="0072C6"/>
        <w:tabs>
          <w:tab w:val="clear" w:pos="158"/>
          <w:tab w:val="left" w:pos="180"/>
        </w:tabs>
        <w:ind w:right="1800"/>
        <w:rPr>
          <w:rFonts w:cstheme="minorHAnsi"/>
          <w:sz w:val="72"/>
          <w:szCs w:val="72"/>
        </w:rPr>
      </w:pPr>
    </w:p>
    <w:p w14:paraId="0D0FDBEC" w14:textId="77777777" w:rsidR="00996DAA" w:rsidRPr="00E34556" w:rsidRDefault="00996DAA" w:rsidP="00996DAA">
      <w:pPr>
        <w:pStyle w:val="ProductList-Body"/>
        <w:shd w:val="clear" w:color="auto" w:fill="0072C6"/>
        <w:tabs>
          <w:tab w:val="clear" w:pos="158"/>
          <w:tab w:val="left" w:pos="360"/>
        </w:tabs>
        <w:ind w:right="1800"/>
        <w:rPr>
          <w:rFonts w:asciiTheme="majorHAnsi" w:hAnsiTheme="majorHAnsi" w:cstheme="majorHAnsi"/>
        </w:rPr>
      </w:pPr>
      <w:r w:rsidRPr="00E34556">
        <w:rPr>
          <w:rFonts w:asciiTheme="majorHAnsi" w:hAnsiTheme="majorHAnsi" w:cstheme="majorHAnsi"/>
          <w:color w:val="FFFFFF" w:themeColor="background1"/>
          <w:sz w:val="72"/>
          <w:szCs w:val="72"/>
        </w:rPr>
        <w:t>微软产品和服务数据保护补充协议</w:t>
      </w:r>
    </w:p>
    <w:p w14:paraId="3474A2C2" w14:textId="1A859B66" w:rsidR="00996DAA" w:rsidRPr="001B607F" w:rsidRDefault="00624566" w:rsidP="00996DAA">
      <w:pPr>
        <w:pStyle w:val="ProductList-Body"/>
        <w:shd w:val="clear" w:color="auto" w:fill="0072C6"/>
        <w:tabs>
          <w:tab w:val="clear" w:pos="158"/>
          <w:tab w:val="left" w:pos="360"/>
        </w:tabs>
        <w:ind w:right="1800"/>
        <w:rPr>
          <w:rFonts w:asciiTheme="majorHAnsi" w:hAnsiTheme="majorHAnsi" w:cstheme="majorHAnsi"/>
        </w:rPr>
      </w:pPr>
      <w:bookmarkStart w:id="1" w:name="_top"/>
      <w:bookmarkEnd w:id="1"/>
      <w:r w:rsidRPr="00AC3D04">
        <w:rPr>
          <w:rFonts w:ascii="Calibri" w:hAnsi="Calibri" w:cs="Calibri"/>
          <w:color w:val="FFFFFF" w:themeColor="background1"/>
          <w:sz w:val="48"/>
          <w:szCs w:val="48"/>
        </w:rPr>
        <w:t>最后更新日期</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2023</w:t>
      </w:r>
      <w:r w:rsidRPr="00AC3D04">
        <w:rPr>
          <w:rFonts w:ascii="Calibri" w:hAnsi="Calibri" w:cs="Calibri"/>
          <w:color w:val="FFFFFF"/>
          <w:sz w:val="48"/>
          <w:szCs w:val="48"/>
        </w:rPr>
        <w:t xml:space="preserve"> </w:t>
      </w:r>
      <w:r w:rsidRPr="00AC3D04">
        <w:rPr>
          <w:rFonts w:ascii="Calibri" w:hAnsi="Calibri" w:cs="Calibri"/>
          <w:color w:val="FFFFFF"/>
          <w:sz w:val="48"/>
          <w:szCs w:val="48"/>
        </w:rPr>
        <w:t>年</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1</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月</w:t>
      </w:r>
      <w:r w:rsidRPr="00AC3D04">
        <w:rPr>
          <w:rFonts w:ascii="Calibri" w:hAnsi="Calibri" w:cs="Calibri"/>
          <w:color w:val="FFFFFF" w:themeColor="background1"/>
          <w:sz w:val="48"/>
          <w:szCs w:val="48"/>
        </w:rPr>
        <w:t xml:space="preserve"> </w:t>
      </w:r>
      <w:r w:rsidRPr="00FD04D1">
        <w:rPr>
          <w:rFonts w:ascii="Calibri Light" w:hAnsi="Calibri Light" w:cs="Calibri Light"/>
          <w:color w:val="FFFFFF"/>
          <w:sz w:val="48"/>
          <w:szCs w:val="48"/>
        </w:rPr>
        <w:t>1</w:t>
      </w:r>
      <w:r w:rsidRPr="00AC3D04">
        <w:rPr>
          <w:rFonts w:ascii="Calibri" w:hAnsi="Calibri" w:cs="Calibri"/>
          <w:color w:val="FFFFFF" w:themeColor="background1"/>
          <w:sz w:val="48"/>
          <w:szCs w:val="48"/>
        </w:rPr>
        <w:t xml:space="preserve"> </w:t>
      </w:r>
      <w:r w:rsidRPr="00AC3D04">
        <w:rPr>
          <w:rFonts w:ascii="Calibri" w:hAnsi="Calibri" w:cs="Calibri"/>
          <w:color w:val="FFFFFF" w:themeColor="background1"/>
          <w:sz w:val="48"/>
          <w:szCs w:val="48"/>
        </w:rPr>
        <w:t>日</w:t>
      </w:r>
    </w:p>
    <w:p w14:paraId="7994C4E4" w14:textId="77777777" w:rsidR="00996DAA" w:rsidRPr="00996DAA" w:rsidRDefault="00996DAA" w:rsidP="00996DAA">
      <w:pPr>
        <w:pStyle w:val="ProductList-Body"/>
        <w:shd w:val="clear" w:color="auto" w:fill="0072C6"/>
        <w:tabs>
          <w:tab w:val="clear" w:pos="158"/>
          <w:tab w:val="left" w:pos="360"/>
        </w:tabs>
        <w:ind w:right="1800"/>
        <w:rPr>
          <w:rFonts w:cstheme="minorHAnsi"/>
        </w:rPr>
      </w:pPr>
    </w:p>
    <w:p w14:paraId="7E43339F" w14:textId="77777777" w:rsidR="00996DAA" w:rsidRPr="005B759E" w:rsidRDefault="00996DAA" w:rsidP="00996DAA">
      <w:pPr>
        <w:pStyle w:val="ProductList-Body"/>
        <w:shd w:val="clear" w:color="auto" w:fill="0072C6"/>
        <w:tabs>
          <w:tab w:val="clear" w:pos="158"/>
          <w:tab w:val="left" w:pos="360"/>
        </w:tabs>
        <w:ind w:right="1800"/>
        <w:rPr>
          <w:rFonts w:cstheme="minorHAnsi"/>
          <w:sz w:val="48"/>
          <w:szCs w:val="48"/>
        </w:rPr>
      </w:pPr>
    </w:p>
    <w:p w14:paraId="73204F33" w14:textId="77777777" w:rsidR="00996DAA" w:rsidRPr="00996DAA" w:rsidRDefault="00996DAA" w:rsidP="00996DAA">
      <w:pPr>
        <w:pStyle w:val="ProductList-Body"/>
        <w:rPr>
          <w:rFonts w:cstheme="minorHAnsi"/>
        </w:rPr>
      </w:pPr>
    </w:p>
    <w:p w14:paraId="398B3BDB" w14:textId="77777777" w:rsidR="00996DAA" w:rsidRPr="00996DAA" w:rsidRDefault="00996DAA" w:rsidP="00996DAA">
      <w:pPr>
        <w:pStyle w:val="ProductList-Body"/>
        <w:rPr>
          <w:rFonts w:cstheme="minorHAnsi"/>
        </w:rPr>
        <w:sectPr w:rsidR="00996DAA" w:rsidRPr="00996DAA" w:rsidSect="00996DAA">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2D8422CB" w14:textId="77777777" w:rsidR="00996DAA" w:rsidRPr="00996DAA" w:rsidRDefault="00996DAA" w:rsidP="00996DAA">
      <w:pPr>
        <w:pStyle w:val="ProductList-Body"/>
        <w:spacing w:after="120"/>
        <w:outlineLvl w:val="0"/>
        <w:rPr>
          <w:rFonts w:cstheme="minorHAnsi"/>
          <w:b/>
          <w:sz w:val="40"/>
          <w:szCs w:val="40"/>
        </w:rPr>
        <w:sectPr w:rsidR="00996DAA" w:rsidRPr="00996DAA"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2" w:name="TableofContents"/>
      <w:r w:rsidRPr="00996DAA">
        <w:rPr>
          <w:rFonts w:cstheme="minorHAnsi"/>
          <w:b/>
          <w:sz w:val="40"/>
          <w:szCs w:val="40"/>
        </w:rPr>
        <w:lastRenderedPageBreak/>
        <w:t>目录</w:t>
      </w:r>
    </w:p>
    <w:bookmarkEnd w:id="2"/>
    <w:p w14:paraId="3D2BD545" w14:textId="5905D980" w:rsidR="00FF1D20" w:rsidRDefault="00996DAA">
      <w:pPr>
        <w:pStyle w:val="TOC1"/>
        <w:rPr>
          <w:rFonts w:eastAsiaTheme="minorEastAsia"/>
          <w:b w:val="0"/>
          <w:caps w:val="0"/>
          <w:noProof/>
          <w:sz w:val="22"/>
          <w:lang w:val="en-US" w:eastAsia="en-US" w:bidi="ar-SA"/>
        </w:rPr>
      </w:pPr>
      <w:r w:rsidRPr="00996DAA">
        <w:rPr>
          <w:rFonts w:cstheme="minorHAnsi"/>
        </w:rPr>
        <w:fldChar w:fldCharType="begin"/>
      </w:r>
      <w:r w:rsidRPr="00996DAA">
        <w:rPr>
          <w:rFonts w:cstheme="minorHAnsi"/>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996DAA">
        <w:rPr>
          <w:rFonts w:cstheme="minorHAnsi"/>
        </w:rPr>
        <w:fldChar w:fldCharType="separate"/>
      </w:r>
      <w:hyperlink w:anchor="_Toc124946998" w:history="1">
        <w:r w:rsidR="00FF1D20" w:rsidRPr="00696170">
          <w:rPr>
            <w:rStyle w:val="Hyperlink"/>
            <w:rFonts w:cstheme="minorHAnsi" w:hint="eastAsia"/>
            <w:noProof/>
          </w:rPr>
          <w:t>前言</w:t>
        </w:r>
        <w:r w:rsidR="00FF1D20">
          <w:rPr>
            <w:noProof/>
            <w:webHidden/>
          </w:rPr>
          <w:tab/>
        </w:r>
        <w:r w:rsidR="00FF1D20">
          <w:rPr>
            <w:noProof/>
            <w:webHidden/>
          </w:rPr>
          <w:fldChar w:fldCharType="begin"/>
        </w:r>
        <w:r w:rsidR="00FF1D20">
          <w:rPr>
            <w:noProof/>
            <w:webHidden/>
          </w:rPr>
          <w:instrText xml:space="preserve"> PAGEREF _Toc124946998 \h </w:instrText>
        </w:r>
        <w:r w:rsidR="00FF1D20">
          <w:rPr>
            <w:noProof/>
            <w:webHidden/>
          </w:rPr>
        </w:r>
        <w:r w:rsidR="00FF1D20">
          <w:rPr>
            <w:noProof/>
            <w:webHidden/>
          </w:rPr>
          <w:fldChar w:fldCharType="separate"/>
        </w:r>
        <w:r w:rsidR="00FF1D20">
          <w:rPr>
            <w:noProof/>
            <w:webHidden/>
          </w:rPr>
          <w:t>3</w:t>
        </w:r>
        <w:r w:rsidR="00FF1D20">
          <w:rPr>
            <w:noProof/>
            <w:webHidden/>
          </w:rPr>
          <w:fldChar w:fldCharType="end"/>
        </w:r>
      </w:hyperlink>
    </w:p>
    <w:p w14:paraId="55A18D09" w14:textId="08DF6AC4" w:rsidR="00FF1D20" w:rsidRDefault="00C942C9">
      <w:pPr>
        <w:pStyle w:val="TOC5"/>
        <w:tabs>
          <w:tab w:val="right" w:leader="dot" w:pos="5030"/>
        </w:tabs>
        <w:rPr>
          <w:rFonts w:eastAsiaTheme="minorEastAsia"/>
          <w:noProof/>
          <w:sz w:val="22"/>
          <w:lang w:val="en-US" w:eastAsia="en-US" w:bidi="ar-SA"/>
        </w:rPr>
      </w:pPr>
      <w:hyperlink w:anchor="_Toc124946999" w:history="1">
        <w:r w:rsidR="00FF1D20" w:rsidRPr="00696170">
          <w:rPr>
            <w:rStyle w:val="Hyperlink"/>
            <w:rFonts w:cstheme="minorHAnsi" w:hint="eastAsia"/>
            <w:noProof/>
          </w:rPr>
          <w:t>适用的</w:t>
        </w:r>
        <w:r w:rsidR="00FF1D20" w:rsidRPr="00696170">
          <w:rPr>
            <w:rStyle w:val="Hyperlink"/>
            <w:rFonts w:cstheme="minorHAnsi"/>
            <w:noProof/>
          </w:rPr>
          <w:t xml:space="preserve"> DPA </w:t>
        </w:r>
        <w:r w:rsidR="00FF1D20" w:rsidRPr="00696170">
          <w:rPr>
            <w:rStyle w:val="Hyperlink"/>
            <w:rFonts w:cstheme="minorHAnsi" w:hint="eastAsia"/>
            <w:noProof/>
          </w:rPr>
          <w:t>条款与更新</w:t>
        </w:r>
        <w:r w:rsidR="00FF1D20">
          <w:rPr>
            <w:noProof/>
            <w:webHidden/>
          </w:rPr>
          <w:tab/>
        </w:r>
        <w:r w:rsidR="00FF1D20">
          <w:rPr>
            <w:noProof/>
            <w:webHidden/>
          </w:rPr>
          <w:fldChar w:fldCharType="begin"/>
        </w:r>
        <w:r w:rsidR="00FF1D20">
          <w:rPr>
            <w:noProof/>
            <w:webHidden/>
          </w:rPr>
          <w:instrText xml:space="preserve"> PAGEREF _Toc124946999 \h </w:instrText>
        </w:r>
        <w:r w:rsidR="00FF1D20">
          <w:rPr>
            <w:noProof/>
            <w:webHidden/>
          </w:rPr>
        </w:r>
        <w:r w:rsidR="00FF1D20">
          <w:rPr>
            <w:noProof/>
            <w:webHidden/>
          </w:rPr>
          <w:fldChar w:fldCharType="separate"/>
        </w:r>
        <w:r w:rsidR="00FF1D20">
          <w:rPr>
            <w:noProof/>
            <w:webHidden/>
          </w:rPr>
          <w:t>3</w:t>
        </w:r>
        <w:r w:rsidR="00FF1D20">
          <w:rPr>
            <w:noProof/>
            <w:webHidden/>
          </w:rPr>
          <w:fldChar w:fldCharType="end"/>
        </w:r>
      </w:hyperlink>
    </w:p>
    <w:p w14:paraId="31AC6B5C" w14:textId="37E9E258" w:rsidR="00FF1D20" w:rsidRDefault="00C942C9">
      <w:pPr>
        <w:pStyle w:val="TOC5"/>
        <w:tabs>
          <w:tab w:val="right" w:leader="dot" w:pos="5030"/>
        </w:tabs>
        <w:rPr>
          <w:rFonts w:eastAsiaTheme="minorEastAsia"/>
          <w:noProof/>
          <w:sz w:val="22"/>
          <w:lang w:val="en-US" w:eastAsia="en-US" w:bidi="ar-SA"/>
        </w:rPr>
      </w:pPr>
      <w:hyperlink w:anchor="_Toc124947000" w:history="1">
        <w:r w:rsidR="00FF1D20" w:rsidRPr="00696170">
          <w:rPr>
            <w:rStyle w:val="Hyperlink"/>
            <w:rFonts w:cstheme="minorHAnsi" w:hint="eastAsia"/>
            <w:noProof/>
          </w:rPr>
          <w:t>电子通知</w:t>
        </w:r>
        <w:r w:rsidR="00FF1D20">
          <w:rPr>
            <w:noProof/>
            <w:webHidden/>
          </w:rPr>
          <w:tab/>
        </w:r>
        <w:r w:rsidR="00FF1D20">
          <w:rPr>
            <w:noProof/>
            <w:webHidden/>
          </w:rPr>
          <w:fldChar w:fldCharType="begin"/>
        </w:r>
        <w:r w:rsidR="00FF1D20">
          <w:rPr>
            <w:noProof/>
            <w:webHidden/>
          </w:rPr>
          <w:instrText xml:space="preserve"> PAGEREF _Toc124947000 \h </w:instrText>
        </w:r>
        <w:r w:rsidR="00FF1D20">
          <w:rPr>
            <w:noProof/>
            <w:webHidden/>
          </w:rPr>
        </w:r>
        <w:r w:rsidR="00FF1D20">
          <w:rPr>
            <w:noProof/>
            <w:webHidden/>
          </w:rPr>
          <w:fldChar w:fldCharType="separate"/>
        </w:r>
        <w:r w:rsidR="00FF1D20">
          <w:rPr>
            <w:noProof/>
            <w:webHidden/>
          </w:rPr>
          <w:t>3</w:t>
        </w:r>
        <w:r w:rsidR="00FF1D20">
          <w:rPr>
            <w:noProof/>
            <w:webHidden/>
          </w:rPr>
          <w:fldChar w:fldCharType="end"/>
        </w:r>
      </w:hyperlink>
    </w:p>
    <w:p w14:paraId="3E9F8123" w14:textId="4B1C7E92" w:rsidR="00FF1D20" w:rsidRDefault="00C942C9">
      <w:pPr>
        <w:pStyle w:val="TOC5"/>
        <w:tabs>
          <w:tab w:val="right" w:leader="dot" w:pos="5030"/>
        </w:tabs>
        <w:rPr>
          <w:rFonts w:eastAsiaTheme="minorEastAsia"/>
          <w:noProof/>
          <w:sz w:val="22"/>
          <w:lang w:val="en-US" w:eastAsia="en-US" w:bidi="ar-SA"/>
        </w:rPr>
      </w:pPr>
      <w:hyperlink w:anchor="_Toc124947001" w:history="1">
        <w:r w:rsidR="00FF1D20" w:rsidRPr="00696170">
          <w:rPr>
            <w:rStyle w:val="Hyperlink"/>
            <w:rFonts w:cstheme="minorHAnsi" w:hint="eastAsia"/>
            <w:noProof/>
          </w:rPr>
          <w:t>早期版本</w:t>
        </w:r>
        <w:r w:rsidR="00FF1D20">
          <w:rPr>
            <w:noProof/>
            <w:webHidden/>
          </w:rPr>
          <w:tab/>
        </w:r>
        <w:r w:rsidR="00FF1D20">
          <w:rPr>
            <w:noProof/>
            <w:webHidden/>
          </w:rPr>
          <w:fldChar w:fldCharType="begin"/>
        </w:r>
        <w:r w:rsidR="00FF1D20">
          <w:rPr>
            <w:noProof/>
            <w:webHidden/>
          </w:rPr>
          <w:instrText xml:space="preserve"> PAGEREF _Toc124947001 \h </w:instrText>
        </w:r>
        <w:r w:rsidR="00FF1D20">
          <w:rPr>
            <w:noProof/>
            <w:webHidden/>
          </w:rPr>
        </w:r>
        <w:r w:rsidR="00FF1D20">
          <w:rPr>
            <w:noProof/>
            <w:webHidden/>
          </w:rPr>
          <w:fldChar w:fldCharType="separate"/>
        </w:r>
        <w:r w:rsidR="00FF1D20">
          <w:rPr>
            <w:noProof/>
            <w:webHidden/>
          </w:rPr>
          <w:t>3</w:t>
        </w:r>
        <w:r w:rsidR="00FF1D20">
          <w:rPr>
            <w:noProof/>
            <w:webHidden/>
          </w:rPr>
          <w:fldChar w:fldCharType="end"/>
        </w:r>
      </w:hyperlink>
    </w:p>
    <w:p w14:paraId="0829F7F5" w14:textId="02F65792" w:rsidR="00FF1D20" w:rsidRDefault="00C942C9">
      <w:pPr>
        <w:pStyle w:val="TOC1"/>
        <w:rPr>
          <w:rFonts w:eastAsiaTheme="minorEastAsia"/>
          <w:b w:val="0"/>
          <w:caps w:val="0"/>
          <w:noProof/>
          <w:sz w:val="22"/>
          <w:lang w:val="en-US" w:eastAsia="en-US" w:bidi="ar-SA"/>
        </w:rPr>
      </w:pPr>
      <w:hyperlink w:anchor="_Toc124947002" w:history="1">
        <w:r w:rsidR="00FF1D20" w:rsidRPr="00696170">
          <w:rPr>
            <w:rStyle w:val="Hyperlink"/>
            <w:rFonts w:cstheme="minorHAnsi" w:hint="eastAsia"/>
            <w:noProof/>
          </w:rPr>
          <w:t>定义</w:t>
        </w:r>
        <w:r w:rsidR="00FF1D20">
          <w:rPr>
            <w:noProof/>
            <w:webHidden/>
          </w:rPr>
          <w:tab/>
        </w:r>
        <w:r w:rsidR="00FF1D20">
          <w:rPr>
            <w:noProof/>
            <w:webHidden/>
          </w:rPr>
          <w:fldChar w:fldCharType="begin"/>
        </w:r>
        <w:r w:rsidR="00FF1D20">
          <w:rPr>
            <w:noProof/>
            <w:webHidden/>
          </w:rPr>
          <w:instrText xml:space="preserve"> PAGEREF _Toc124947002 \h </w:instrText>
        </w:r>
        <w:r w:rsidR="00FF1D20">
          <w:rPr>
            <w:noProof/>
            <w:webHidden/>
          </w:rPr>
        </w:r>
        <w:r w:rsidR="00FF1D20">
          <w:rPr>
            <w:noProof/>
            <w:webHidden/>
          </w:rPr>
          <w:fldChar w:fldCharType="separate"/>
        </w:r>
        <w:r w:rsidR="00FF1D20">
          <w:rPr>
            <w:noProof/>
            <w:webHidden/>
          </w:rPr>
          <w:t>4</w:t>
        </w:r>
        <w:r w:rsidR="00FF1D20">
          <w:rPr>
            <w:noProof/>
            <w:webHidden/>
          </w:rPr>
          <w:fldChar w:fldCharType="end"/>
        </w:r>
      </w:hyperlink>
    </w:p>
    <w:p w14:paraId="4D1A161E" w14:textId="00A6B7EF" w:rsidR="00FF1D20" w:rsidRDefault="00C942C9">
      <w:pPr>
        <w:pStyle w:val="TOC1"/>
        <w:rPr>
          <w:rFonts w:eastAsiaTheme="minorEastAsia"/>
          <w:b w:val="0"/>
          <w:caps w:val="0"/>
          <w:noProof/>
          <w:sz w:val="22"/>
          <w:lang w:val="en-US" w:eastAsia="en-US" w:bidi="ar-SA"/>
        </w:rPr>
      </w:pPr>
      <w:hyperlink w:anchor="_Toc124947003" w:history="1">
        <w:r w:rsidR="00FF1D20" w:rsidRPr="00696170">
          <w:rPr>
            <w:rStyle w:val="Hyperlink"/>
            <w:rFonts w:cstheme="minorHAnsi" w:hint="eastAsia"/>
            <w:noProof/>
          </w:rPr>
          <w:t>一般条款</w:t>
        </w:r>
        <w:r w:rsidR="00FF1D20">
          <w:rPr>
            <w:noProof/>
            <w:webHidden/>
          </w:rPr>
          <w:tab/>
        </w:r>
        <w:r w:rsidR="00FF1D20">
          <w:rPr>
            <w:noProof/>
            <w:webHidden/>
          </w:rPr>
          <w:fldChar w:fldCharType="begin"/>
        </w:r>
        <w:r w:rsidR="00FF1D20">
          <w:rPr>
            <w:noProof/>
            <w:webHidden/>
          </w:rPr>
          <w:instrText xml:space="preserve"> PAGEREF _Toc124947003 \h </w:instrText>
        </w:r>
        <w:r w:rsidR="00FF1D20">
          <w:rPr>
            <w:noProof/>
            <w:webHidden/>
          </w:rPr>
        </w:r>
        <w:r w:rsidR="00FF1D20">
          <w:rPr>
            <w:noProof/>
            <w:webHidden/>
          </w:rPr>
          <w:fldChar w:fldCharType="separate"/>
        </w:r>
        <w:r w:rsidR="00FF1D20">
          <w:rPr>
            <w:noProof/>
            <w:webHidden/>
          </w:rPr>
          <w:t>5</w:t>
        </w:r>
        <w:r w:rsidR="00FF1D20">
          <w:rPr>
            <w:noProof/>
            <w:webHidden/>
          </w:rPr>
          <w:fldChar w:fldCharType="end"/>
        </w:r>
      </w:hyperlink>
    </w:p>
    <w:p w14:paraId="7CCF6BDD" w14:textId="03538A0F" w:rsidR="00FF1D20" w:rsidRDefault="00C942C9">
      <w:pPr>
        <w:pStyle w:val="TOC5"/>
        <w:tabs>
          <w:tab w:val="right" w:leader="dot" w:pos="5030"/>
        </w:tabs>
        <w:rPr>
          <w:rFonts w:eastAsiaTheme="minorEastAsia"/>
          <w:noProof/>
          <w:sz w:val="22"/>
          <w:lang w:val="en-US" w:eastAsia="en-US" w:bidi="ar-SA"/>
        </w:rPr>
      </w:pPr>
      <w:hyperlink w:anchor="_Toc124947004" w:history="1">
        <w:r w:rsidR="00FF1D20" w:rsidRPr="00696170">
          <w:rPr>
            <w:rStyle w:val="Hyperlink"/>
            <w:rFonts w:cstheme="minorHAnsi" w:hint="eastAsia"/>
            <w:noProof/>
          </w:rPr>
          <w:t>遵守法律</w:t>
        </w:r>
        <w:r w:rsidR="00FF1D20">
          <w:rPr>
            <w:noProof/>
            <w:webHidden/>
          </w:rPr>
          <w:tab/>
        </w:r>
        <w:r w:rsidR="00FF1D20">
          <w:rPr>
            <w:noProof/>
            <w:webHidden/>
          </w:rPr>
          <w:fldChar w:fldCharType="begin"/>
        </w:r>
        <w:r w:rsidR="00FF1D20">
          <w:rPr>
            <w:noProof/>
            <w:webHidden/>
          </w:rPr>
          <w:instrText xml:space="preserve"> PAGEREF _Toc124947004 \h </w:instrText>
        </w:r>
        <w:r w:rsidR="00FF1D20">
          <w:rPr>
            <w:noProof/>
            <w:webHidden/>
          </w:rPr>
        </w:r>
        <w:r w:rsidR="00FF1D20">
          <w:rPr>
            <w:noProof/>
            <w:webHidden/>
          </w:rPr>
          <w:fldChar w:fldCharType="separate"/>
        </w:r>
        <w:r w:rsidR="00FF1D20">
          <w:rPr>
            <w:noProof/>
            <w:webHidden/>
          </w:rPr>
          <w:t>5</w:t>
        </w:r>
        <w:r w:rsidR="00FF1D20">
          <w:rPr>
            <w:noProof/>
            <w:webHidden/>
          </w:rPr>
          <w:fldChar w:fldCharType="end"/>
        </w:r>
      </w:hyperlink>
    </w:p>
    <w:p w14:paraId="3C69FDDD" w14:textId="35E67290" w:rsidR="00FF1D20" w:rsidRDefault="00C942C9">
      <w:pPr>
        <w:pStyle w:val="TOC1"/>
        <w:rPr>
          <w:rFonts w:eastAsiaTheme="minorEastAsia"/>
          <w:b w:val="0"/>
          <w:caps w:val="0"/>
          <w:noProof/>
          <w:sz w:val="22"/>
          <w:lang w:val="en-US" w:eastAsia="en-US" w:bidi="ar-SA"/>
        </w:rPr>
      </w:pPr>
      <w:hyperlink w:anchor="_Toc124947005" w:history="1">
        <w:r w:rsidR="00FF1D20" w:rsidRPr="00696170">
          <w:rPr>
            <w:rStyle w:val="Hyperlink"/>
            <w:rFonts w:cstheme="minorHAnsi" w:hint="eastAsia"/>
            <w:noProof/>
          </w:rPr>
          <w:t>数据保护条款</w:t>
        </w:r>
        <w:r w:rsidR="00FF1D20">
          <w:rPr>
            <w:noProof/>
            <w:webHidden/>
          </w:rPr>
          <w:tab/>
        </w:r>
        <w:r w:rsidR="00FF1D20">
          <w:rPr>
            <w:noProof/>
            <w:webHidden/>
          </w:rPr>
          <w:fldChar w:fldCharType="begin"/>
        </w:r>
        <w:r w:rsidR="00FF1D20">
          <w:rPr>
            <w:noProof/>
            <w:webHidden/>
          </w:rPr>
          <w:instrText xml:space="preserve"> PAGEREF _Toc124947005 \h </w:instrText>
        </w:r>
        <w:r w:rsidR="00FF1D20">
          <w:rPr>
            <w:noProof/>
            <w:webHidden/>
          </w:rPr>
        </w:r>
        <w:r w:rsidR="00FF1D20">
          <w:rPr>
            <w:noProof/>
            <w:webHidden/>
          </w:rPr>
          <w:fldChar w:fldCharType="separate"/>
        </w:r>
        <w:r w:rsidR="00FF1D20">
          <w:rPr>
            <w:noProof/>
            <w:webHidden/>
          </w:rPr>
          <w:t>5</w:t>
        </w:r>
        <w:r w:rsidR="00FF1D20">
          <w:rPr>
            <w:noProof/>
            <w:webHidden/>
          </w:rPr>
          <w:fldChar w:fldCharType="end"/>
        </w:r>
      </w:hyperlink>
    </w:p>
    <w:p w14:paraId="493CD56F" w14:textId="002B7ABB" w:rsidR="00FF1D20" w:rsidRDefault="00C942C9">
      <w:pPr>
        <w:pStyle w:val="TOC5"/>
        <w:tabs>
          <w:tab w:val="right" w:leader="dot" w:pos="5030"/>
        </w:tabs>
        <w:rPr>
          <w:rFonts w:eastAsiaTheme="minorEastAsia"/>
          <w:noProof/>
          <w:sz w:val="22"/>
          <w:lang w:val="en-US" w:eastAsia="en-US" w:bidi="ar-SA"/>
        </w:rPr>
      </w:pPr>
      <w:hyperlink w:anchor="_Toc124947006" w:history="1">
        <w:r w:rsidR="00FF1D20" w:rsidRPr="00696170">
          <w:rPr>
            <w:rStyle w:val="Hyperlink"/>
            <w:rFonts w:cstheme="minorHAnsi" w:hint="eastAsia"/>
            <w:noProof/>
          </w:rPr>
          <w:t>范围</w:t>
        </w:r>
        <w:r w:rsidR="00FF1D20">
          <w:rPr>
            <w:noProof/>
            <w:webHidden/>
          </w:rPr>
          <w:tab/>
        </w:r>
        <w:r w:rsidR="00FF1D20">
          <w:rPr>
            <w:noProof/>
            <w:webHidden/>
          </w:rPr>
          <w:fldChar w:fldCharType="begin"/>
        </w:r>
        <w:r w:rsidR="00FF1D20">
          <w:rPr>
            <w:noProof/>
            <w:webHidden/>
          </w:rPr>
          <w:instrText xml:space="preserve"> PAGEREF _Toc124947006 \h </w:instrText>
        </w:r>
        <w:r w:rsidR="00FF1D20">
          <w:rPr>
            <w:noProof/>
            <w:webHidden/>
          </w:rPr>
        </w:r>
        <w:r w:rsidR="00FF1D20">
          <w:rPr>
            <w:noProof/>
            <w:webHidden/>
          </w:rPr>
          <w:fldChar w:fldCharType="separate"/>
        </w:r>
        <w:r w:rsidR="00FF1D20">
          <w:rPr>
            <w:noProof/>
            <w:webHidden/>
          </w:rPr>
          <w:t>5</w:t>
        </w:r>
        <w:r w:rsidR="00FF1D20">
          <w:rPr>
            <w:noProof/>
            <w:webHidden/>
          </w:rPr>
          <w:fldChar w:fldCharType="end"/>
        </w:r>
      </w:hyperlink>
    </w:p>
    <w:p w14:paraId="3DD4EE79" w14:textId="25FEDDD5" w:rsidR="00FF1D20" w:rsidRDefault="00C942C9">
      <w:pPr>
        <w:pStyle w:val="TOC5"/>
        <w:tabs>
          <w:tab w:val="right" w:leader="dot" w:pos="5030"/>
        </w:tabs>
        <w:rPr>
          <w:rFonts w:eastAsiaTheme="minorEastAsia"/>
          <w:noProof/>
          <w:sz w:val="22"/>
          <w:lang w:val="en-US" w:eastAsia="en-US" w:bidi="ar-SA"/>
        </w:rPr>
      </w:pPr>
      <w:hyperlink w:anchor="_Toc124947007" w:history="1">
        <w:r w:rsidR="00FF1D20" w:rsidRPr="00696170">
          <w:rPr>
            <w:rStyle w:val="Hyperlink"/>
            <w:rFonts w:cstheme="minorHAnsi" w:hint="eastAsia"/>
            <w:noProof/>
          </w:rPr>
          <w:t>数据处理的性质；所有权</w:t>
        </w:r>
        <w:r w:rsidR="00FF1D20">
          <w:rPr>
            <w:noProof/>
            <w:webHidden/>
          </w:rPr>
          <w:tab/>
        </w:r>
        <w:r w:rsidR="00FF1D20">
          <w:rPr>
            <w:noProof/>
            <w:webHidden/>
          </w:rPr>
          <w:fldChar w:fldCharType="begin"/>
        </w:r>
        <w:r w:rsidR="00FF1D20">
          <w:rPr>
            <w:noProof/>
            <w:webHidden/>
          </w:rPr>
          <w:instrText xml:space="preserve"> PAGEREF _Toc124947007 \h </w:instrText>
        </w:r>
        <w:r w:rsidR="00FF1D20">
          <w:rPr>
            <w:noProof/>
            <w:webHidden/>
          </w:rPr>
        </w:r>
        <w:r w:rsidR="00FF1D20">
          <w:rPr>
            <w:noProof/>
            <w:webHidden/>
          </w:rPr>
          <w:fldChar w:fldCharType="separate"/>
        </w:r>
        <w:r w:rsidR="00FF1D20">
          <w:rPr>
            <w:noProof/>
            <w:webHidden/>
          </w:rPr>
          <w:t>5</w:t>
        </w:r>
        <w:r w:rsidR="00FF1D20">
          <w:rPr>
            <w:noProof/>
            <w:webHidden/>
          </w:rPr>
          <w:fldChar w:fldCharType="end"/>
        </w:r>
      </w:hyperlink>
    </w:p>
    <w:p w14:paraId="2CCD680F" w14:textId="27F49969" w:rsidR="00FF1D20" w:rsidRDefault="00C942C9">
      <w:pPr>
        <w:pStyle w:val="TOC5"/>
        <w:tabs>
          <w:tab w:val="right" w:leader="dot" w:pos="5030"/>
        </w:tabs>
        <w:rPr>
          <w:rFonts w:eastAsiaTheme="minorEastAsia"/>
          <w:noProof/>
          <w:sz w:val="22"/>
          <w:lang w:val="en-US" w:eastAsia="en-US" w:bidi="ar-SA"/>
        </w:rPr>
      </w:pPr>
      <w:hyperlink w:anchor="_Toc124947008" w:history="1">
        <w:r w:rsidR="00FF1D20" w:rsidRPr="00696170">
          <w:rPr>
            <w:rStyle w:val="Hyperlink"/>
            <w:rFonts w:ascii="Calibri" w:hAnsi="Calibri" w:cs="Calibri" w:hint="eastAsia"/>
            <w:noProof/>
          </w:rPr>
          <w:t>对已处理数据的披露</w:t>
        </w:r>
        <w:r w:rsidR="00FF1D20">
          <w:rPr>
            <w:noProof/>
            <w:webHidden/>
          </w:rPr>
          <w:tab/>
        </w:r>
        <w:r w:rsidR="00FF1D20">
          <w:rPr>
            <w:noProof/>
            <w:webHidden/>
          </w:rPr>
          <w:fldChar w:fldCharType="begin"/>
        </w:r>
        <w:r w:rsidR="00FF1D20">
          <w:rPr>
            <w:noProof/>
            <w:webHidden/>
          </w:rPr>
          <w:instrText xml:space="preserve"> PAGEREF _Toc124947008 \h </w:instrText>
        </w:r>
        <w:r w:rsidR="00FF1D20">
          <w:rPr>
            <w:noProof/>
            <w:webHidden/>
          </w:rPr>
        </w:r>
        <w:r w:rsidR="00FF1D20">
          <w:rPr>
            <w:noProof/>
            <w:webHidden/>
          </w:rPr>
          <w:fldChar w:fldCharType="separate"/>
        </w:r>
        <w:r w:rsidR="00FF1D20">
          <w:rPr>
            <w:noProof/>
            <w:webHidden/>
          </w:rPr>
          <w:t>6</w:t>
        </w:r>
        <w:r w:rsidR="00FF1D20">
          <w:rPr>
            <w:noProof/>
            <w:webHidden/>
          </w:rPr>
          <w:fldChar w:fldCharType="end"/>
        </w:r>
      </w:hyperlink>
    </w:p>
    <w:p w14:paraId="5F1DC198" w14:textId="35811C7E" w:rsidR="00FF1D20" w:rsidRDefault="00C942C9">
      <w:pPr>
        <w:pStyle w:val="TOC5"/>
        <w:tabs>
          <w:tab w:val="right" w:leader="dot" w:pos="5030"/>
        </w:tabs>
        <w:rPr>
          <w:rFonts w:eastAsiaTheme="minorEastAsia"/>
          <w:noProof/>
          <w:sz w:val="22"/>
          <w:lang w:val="en-US" w:eastAsia="en-US" w:bidi="ar-SA"/>
        </w:rPr>
      </w:pPr>
      <w:hyperlink w:anchor="_Toc124947009" w:history="1">
        <w:r w:rsidR="00FF1D20" w:rsidRPr="00696170">
          <w:rPr>
            <w:rStyle w:val="Hyperlink"/>
            <w:rFonts w:cstheme="minorHAnsi" w:hint="eastAsia"/>
            <w:noProof/>
          </w:rPr>
          <w:t>个人数据的处理；</w:t>
        </w:r>
        <w:r w:rsidR="00FF1D20" w:rsidRPr="00696170">
          <w:rPr>
            <w:rStyle w:val="Hyperlink"/>
            <w:rFonts w:cstheme="minorHAnsi"/>
            <w:noProof/>
          </w:rPr>
          <w:t>GDPR</w:t>
        </w:r>
        <w:r w:rsidR="00FF1D20">
          <w:rPr>
            <w:noProof/>
            <w:webHidden/>
          </w:rPr>
          <w:tab/>
        </w:r>
        <w:r w:rsidR="00FF1D20">
          <w:rPr>
            <w:noProof/>
            <w:webHidden/>
          </w:rPr>
          <w:fldChar w:fldCharType="begin"/>
        </w:r>
        <w:r w:rsidR="00FF1D20">
          <w:rPr>
            <w:noProof/>
            <w:webHidden/>
          </w:rPr>
          <w:instrText xml:space="preserve"> PAGEREF _Toc124947009 \h </w:instrText>
        </w:r>
        <w:r w:rsidR="00FF1D20">
          <w:rPr>
            <w:noProof/>
            <w:webHidden/>
          </w:rPr>
        </w:r>
        <w:r w:rsidR="00FF1D20">
          <w:rPr>
            <w:noProof/>
            <w:webHidden/>
          </w:rPr>
          <w:fldChar w:fldCharType="separate"/>
        </w:r>
        <w:r w:rsidR="00FF1D20">
          <w:rPr>
            <w:noProof/>
            <w:webHidden/>
          </w:rPr>
          <w:t>6</w:t>
        </w:r>
        <w:r w:rsidR="00FF1D20">
          <w:rPr>
            <w:noProof/>
            <w:webHidden/>
          </w:rPr>
          <w:fldChar w:fldCharType="end"/>
        </w:r>
      </w:hyperlink>
    </w:p>
    <w:p w14:paraId="1398BC43" w14:textId="0C8014DF" w:rsidR="00FF1D20" w:rsidRDefault="00C942C9">
      <w:pPr>
        <w:pStyle w:val="TOC5"/>
        <w:tabs>
          <w:tab w:val="right" w:leader="dot" w:pos="5030"/>
        </w:tabs>
        <w:rPr>
          <w:rFonts w:eastAsiaTheme="minorEastAsia"/>
          <w:noProof/>
          <w:sz w:val="22"/>
          <w:lang w:val="en-US" w:eastAsia="en-US" w:bidi="ar-SA"/>
        </w:rPr>
      </w:pPr>
      <w:hyperlink w:anchor="_Toc124947010" w:history="1">
        <w:r w:rsidR="00FF1D20" w:rsidRPr="00696170">
          <w:rPr>
            <w:rStyle w:val="Hyperlink"/>
            <w:rFonts w:cstheme="minorHAnsi" w:hint="eastAsia"/>
            <w:noProof/>
          </w:rPr>
          <w:t>数据安全性</w:t>
        </w:r>
        <w:r w:rsidR="00FF1D20">
          <w:rPr>
            <w:noProof/>
            <w:webHidden/>
          </w:rPr>
          <w:tab/>
        </w:r>
        <w:r w:rsidR="00FF1D20">
          <w:rPr>
            <w:noProof/>
            <w:webHidden/>
          </w:rPr>
          <w:fldChar w:fldCharType="begin"/>
        </w:r>
        <w:r w:rsidR="00FF1D20">
          <w:rPr>
            <w:noProof/>
            <w:webHidden/>
          </w:rPr>
          <w:instrText xml:space="preserve"> PAGEREF _Toc124947010 \h </w:instrText>
        </w:r>
        <w:r w:rsidR="00FF1D20">
          <w:rPr>
            <w:noProof/>
            <w:webHidden/>
          </w:rPr>
        </w:r>
        <w:r w:rsidR="00FF1D20">
          <w:rPr>
            <w:noProof/>
            <w:webHidden/>
          </w:rPr>
          <w:fldChar w:fldCharType="separate"/>
        </w:r>
        <w:r w:rsidR="00FF1D20">
          <w:rPr>
            <w:noProof/>
            <w:webHidden/>
          </w:rPr>
          <w:t>7</w:t>
        </w:r>
        <w:r w:rsidR="00FF1D20">
          <w:rPr>
            <w:noProof/>
            <w:webHidden/>
          </w:rPr>
          <w:fldChar w:fldCharType="end"/>
        </w:r>
      </w:hyperlink>
    </w:p>
    <w:p w14:paraId="657B1A39" w14:textId="5D563CA4" w:rsidR="00FF1D20" w:rsidRDefault="00C942C9">
      <w:pPr>
        <w:pStyle w:val="TOC5"/>
        <w:tabs>
          <w:tab w:val="right" w:leader="dot" w:pos="5030"/>
        </w:tabs>
        <w:rPr>
          <w:rFonts w:eastAsiaTheme="minorEastAsia"/>
          <w:noProof/>
          <w:sz w:val="22"/>
          <w:lang w:val="en-US" w:eastAsia="en-US" w:bidi="ar-SA"/>
        </w:rPr>
      </w:pPr>
      <w:hyperlink w:anchor="_Toc124947011" w:history="1">
        <w:r w:rsidR="00FF1D20" w:rsidRPr="00696170">
          <w:rPr>
            <w:rStyle w:val="Hyperlink"/>
            <w:rFonts w:cstheme="minorHAnsi" w:hint="eastAsia"/>
            <w:noProof/>
          </w:rPr>
          <w:t>安全事件通知</w:t>
        </w:r>
        <w:r w:rsidR="00FF1D20">
          <w:rPr>
            <w:noProof/>
            <w:webHidden/>
          </w:rPr>
          <w:tab/>
        </w:r>
        <w:r w:rsidR="00FF1D20">
          <w:rPr>
            <w:noProof/>
            <w:webHidden/>
          </w:rPr>
          <w:fldChar w:fldCharType="begin"/>
        </w:r>
        <w:r w:rsidR="00FF1D20">
          <w:rPr>
            <w:noProof/>
            <w:webHidden/>
          </w:rPr>
          <w:instrText xml:space="preserve"> PAGEREF _Toc124947011 \h </w:instrText>
        </w:r>
        <w:r w:rsidR="00FF1D20">
          <w:rPr>
            <w:noProof/>
            <w:webHidden/>
          </w:rPr>
        </w:r>
        <w:r w:rsidR="00FF1D20">
          <w:rPr>
            <w:noProof/>
            <w:webHidden/>
          </w:rPr>
          <w:fldChar w:fldCharType="separate"/>
        </w:r>
        <w:r w:rsidR="00FF1D20">
          <w:rPr>
            <w:noProof/>
            <w:webHidden/>
          </w:rPr>
          <w:t>8</w:t>
        </w:r>
        <w:r w:rsidR="00FF1D20">
          <w:rPr>
            <w:noProof/>
            <w:webHidden/>
          </w:rPr>
          <w:fldChar w:fldCharType="end"/>
        </w:r>
      </w:hyperlink>
    </w:p>
    <w:p w14:paraId="3EA9EC47" w14:textId="3E93A8F9" w:rsidR="00FF1D20" w:rsidRDefault="00C942C9">
      <w:pPr>
        <w:pStyle w:val="TOC5"/>
        <w:tabs>
          <w:tab w:val="right" w:leader="dot" w:pos="5030"/>
        </w:tabs>
        <w:rPr>
          <w:rFonts w:eastAsiaTheme="minorEastAsia"/>
          <w:noProof/>
          <w:sz w:val="22"/>
          <w:lang w:val="en-US" w:eastAsia="en-US" w:bidi="ar-SA"/>
        </w:rPr>
      </w:pPr>
      <w:hyperlink w:anchor="_Toc124947012" w:history="1">
        <w:r w:rsidR="00FF1D20" w:rsidRPr="00696170">
          <w:rPr>
            <w:rStyle w:val="Hyperlink"/>
            <w:rFonts w:cstheme="minorHAnsi" w:hint="eastAsia"/>
            <w:noProof/>
          </w:rPr>
          <w:t>数据传输和位置</w:t>
        </w:r>
        <w:r w:rsidR="00FF1D20">
          <w:rPr>
            <w:noProof/>
            <w:webHidden/>
          </w:rPr>
          <w:tab/>
        </w:r>
        <w:r w:rsidR="00FF1D20">
          <w:rPr>
            <w:noProof/>
            <w:webHidden/>
          </w:rPr>
          <w:fldChar w:fldCharType="begin"/>
        </w:r>
        <w:r w:rsidR="00FF1D20">
          <w:rPr>
            <w:noProof/>
            <w:webHidden/>
          </w:rPr>
          <w:instrText xml:space="preserve"> PAGEREF _Toc124947012 \h </w:instrText>
        </w:r>
        <w:r w:rsidR="00FF1D20">
          <w:rPr>
            <w:noProof/>
            <w:webHidden/>
          </w:rPr>
        </w:r>
        <w:r w:rsidR="00FF1D20">
          <w:rPr>
            <w:noProof/>
            <w:webHidden/>
          </w:rPr>
          <w:fldChar w:fldCharType="separate"/>
        </w:r>
        <w:r w:rsidR="00FF1D20">
          <w:rPr>
            <w:noProof/>
            <w:webHidden/>
          </w:rPr>
          <w:t>9</w:t>
        </w:r>
        <w:r w:rsidR="00FF1D20">
          <w:rPr>
            <w:noProof/>
            <w:webHidden/>
          </w:rPr>
          <w:fldChar w:fldCharType="end"/>
        </w:r>
      </w:hyperlink>
    </w:p>
    <w:p w14:paraId="17DA2508" w14:textId="65EEA1E3" w:rsidR="00FF1D20" w:rsidRDefault="00C942C9">
      <w:pPr>
        <w:pStyle w:val="TOC5"/>
        <w:tabs>
          <w:tab w:val="right" w:leader="dot" w:pos="5030"/>
        </w:tabs>
        <w:rPr>
          <w:rFonts w:eastAsiaTheme="minorEastAsia"/>
          <w:noProof/>
          <w:sz w:val="22"/>
          <w:lang w:val="en-US" w:eastAsia="en-US" w:bidi="ar-SA"/>
        </w:rPr>
      </w:pPr>
      <w:hyperlink w:anchor="_Toc124947013" w:history="1">
        <w:r w:rsidR="00FF1D20" w:rsidRPr="00696170">
          <w:rPr>
            <w:rStyle w:val="Hyperlink"/>
            <w:rFonts w:cstheme="minorHAnsi" w:hint="eastAsia"/>
            <w:noProof/>
          </w:rPr>
          <w:t>数据保留和删除</w:t>
        </w:r>
        <w:r w:rsidR="00FF1D20">
          <w:rPr>
            <w:noProof/>
            <w:webHidden/>
          </w:rPr>
          <w:tab/>
        </w:r>
        <w:r w:rsidR="00FF1D20">
          <w:rPr>
            <w:noProof/>
            <w:webHidden/>
          </w:rPr>
          <w:fldChar w:fldCharType="begin"/>
        </w:r>
        <w:r w:rsidR="00FF1D20">
          <w:rPr>
            <w:noProof/>
            <w:webHidden/>
          </w:rPr>
          <w:instrText xml:space="preserve"> PAGEREF _Toc124947013 \h </w:instrText>
        </w:r>
        <w:r w:rsidR="00FF1D20">
          <w:rPr>
            <w:noProof/>
            <w:webHidden/>
          </w:rPr>
        </w:r>
        <w:r w:rsidR="00FF1D20">
          <w:rPr>
            <w:noProof/>
            <w:webHidden/>
          </w:rPr>
          <w:fldChar w:fldCharType="separate"/>
        </w:r>
        <w:r w:rsidR="00FF1D20">
          <w:rPr>
            <w:noProof/>
            <w:webHidden/>
          </w:rPr>
          <w:t>9</w:t>
        </w:r>
        <w:r w:rsidR="00FF1D20">
          <w:rPr>
            <w:noProof/>
            <w:webHidden/>
          </w:rPr>
          <w:fldChar w:fldCharType="end"/>
        </w:r>
      </w:hyperlink>
    </w:p>
    <w:p w14:paraId="26CB5117" w14:textId="6B1C50B1" w:rsidR="00FF1D20" w:rsidRDefault="00C942C9">
      <w:pPr>
        <w:pStyle w:val="TOC5"/>
        <w:tabs>
          <w:tab w:val="right" w:leader="dot" w:pos="5030"/>
        </w:tabs>
        <w:rPr>
          <w:rFonts w:eastAsiaTheme="minorEastAsia"/>
          <w:noProof/>
          <w:sz w:val="22"/>
          <w:lang w:val="en-US" w:eastAsia="en-US" w:bidi="ar-SA"/>
        </w:rPr>
      </w:pPr>
      <w:hyperlink w:anchor="_Toc124947014" w:history="1">
        <w:r w:rsidR="00FF1D20" w:rsidRPr="00696170">
          <w:rPr>
            <w:rStyle w:val="Hyperlink"/>
            <w:rFonts w:cstheme="minorHAnsi" w:hint="eastAsia"/>
            <w:noProof/>
          </w:rPr>
          <w:t>处理方保密承诺</w:t>
        </w:r>
        <w:r w:rsidR="00FF1D20">
          <w:rPr>
            <w:noProof/>
            <w:webHidden/>
          </w:rPr>
          <w:tab/>
        </w:r>
        <w:r w:rsidR="00FF1D20">
          <w:rPr>
            <w:noProof/>
            <w:webHidden/>
          </w:rPr>
          <w:fldChar w:fldCharType="begin"/>
        </w:r>
        <w:r w:rsidR="00FF1D20">
          <w:rPr>
            <w:noProof/>
            <w:webHidden/>
          </w:rPr>
          <w:instrText xml:space="preserve"> PAGEREF _Toc124947014 \h </w:instrText>
        </w:r>
        <w:r w:rsidR="00FF1D20">
          <w:rPr>
            <w:noProof/>
            <w:webHidden/>
          </w:rPr>
        </w:r>
        <w:r w:rsidR="00FF1D20">
          <w:rPr>
            <w:noProof/>
            <w:webHidden/>
          </w:rPr>
          <w:fldChar w:fldCharType="separate"/>
        </w:r>
        <w:r w:rsidR="00FF1D20">
          <w:rPr>
            <w:noProof/>
            <w:webHidden/>
          </w:rPr>
          <w:t>9</w:t>
        </w:r>
        <w:r w:rsidR="00FF1D20">
          <w:rPr>
            <w:noProof/>
            <w:webHidden/>
          </w:rPr>
          <w:fldChar w:fldCharType="end"/>
        </w:r>
      </w:hyperlink>
    </w:p>
    <w:p w14:paraId="60F2A723" w14:textId="11202BEB" w:rsidR="00FF1D20" w:rsidRDefault="00C942C9">
      <w:pPr>
        <w:pStyle w:val="TOC5"/>
        <w:tabs>
          <w:tab w:val="right" w:leader="dot" w:pos="5030"/>
        </w:tabs>
        <w:rPr>
          <w:rFonts w:eastAsiaTheme="minorEastAsia"/>
          <w:noProof/>
          <w:sz w:val="22"/>
          <w:lang w:val="en-US" w:eastAsia="en-US" w:bidi="ar-SA"/>
        </w:rPr>
      </w:pPr>
      <w:hyperlink w:anchor="_Toc124947015" w:history="1">
        <w:r w:rsidR="00FF1D20" w:rsidRPr="00696170">
          <w:rPr>
            <w:rStyle w:val="Hyperlink"/>
            <w:rFonts w:cstheme="minorHAnsi" w:hint="eastAsia"/>
            <w:noProof/>
          </w:rPr>
          <w:t>子处理方使用须知和控制</w:t>
        </w:r>
        <w:r w:rsidR="00FF1D20">
          <w:rPr>
            <w:noProof/>
            <w:webHidden/>
          </w:rPr>
          <w:tab/>
        </w:r>
        <w:r w:rsidR="00FF1D20">
          <w:rPr>
            <w:noProof/>
            <w:webHidden/>
          </w:rPr>
          <w:fldChar w:fldCharType="begin"/>
        </w:r>
        <w:r w:rsidR="00FF1D20">
          <w:rPr>
            <w:noProof/>
            <w:webHidden/>
          </w:rPr>
          <w:instrText xml:space="preserve"> PAGEREF _Toc124947015 \h </w:instrText>
        </w:r>
        <w:r w:rsidR="00FF1D20">
          <w:rPr>
            <w:noProof/>
            <w:webHidden/>
          </w:rPr>
        </w:r>
        <w:r w:rsidR="00FF1D20">
          <w:rPr>
            <w:noProof/>
            <w:webHidden/>
          </w:rPr>
          <w:fldChar w:fldCharType="separate"/>
        </w:r>
        <w:r w:rsidR="00FF1D20">
          <w:rPr>
            <w:noProof/>
            <w:webHidden/>
          </w:rPr>
          <w:t>9</w:t>
        </w:r>
        <w:r w:rsidR="00FF1D20">
          <w:rPr>
            <w:noProof/>
            <w:webHidden/>
          </w:rPr>
          <w:fldChar w:fldCharType="end"/>
        </w:r>
      </w:hyperlink>
    </w:p>
    <w:p w14:paraId="5802C401" w14:textId="5A1D4A09" w:rsidR="00FF1D20" w:rsidRDefault="00C942C9">
      <w:pPr>
        <w:pStyle w:val="TOC5"/>
        <w:tabs>
          <w:tab w:val="right" w:leader="dot" w:pos="5030"/>
        </w:tabs>
        <w:rPr>
          <w:rFonts w:eastAsiaTheme="minorEastAsia"/>
          <w:noProof/>
          <w:sz w:val="22"/>
          <w:lang w:val="en-US" w:eastAsia="en-US" w:bidi="ar-SA"/>
        </w:rPr>
      </w:pPr>
      <w:hyperlink w:anchor="_Toc124947016" w:history="1">
        <w:r w:rsidR="00FF1D20" w:rsidRPr="00696170">
          <w:rPr>
            <w:rStyle w:val="Hyperlink"/>
            <w:rFonts w:cstheme="minorHAnsi" w:hint="eastAsia"/>
            <w:noProof/>
          </w:rPr>
          <w:t>教育机构</w:t>
        </w:r>
        <w:r w:rsidR="00FF1D20">
          <w:rPr>
            <w:noProof/>
            <w:webHidden/>
          </w:rPr>
          <w:tab/>
        </w:r>
        <w:r w:rsidR="00FF1D20">
          <w:rPr>
            <w:noProof/>
            <w:webHidden/>
          </w:rPr>
          <w:fldChar w:fldCharType="begin"/>
        </w:r>
        <w:r w:rsidR="00FF1D20">
          <w:rPr>
            <w:noProof/>
            <w:webHidden/>
          </w:rPr>
          <w:instrText xml:space="preserve"> PAGEREF _Toc124947016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7D262F7A" w14:textId="421F2EB9" w:rsidR="00FF1D20" w:rsidRDefault="00C942C9">
      <w:pPr>
        <w:pStyle w:val="TOC5"/>
        <w:tabs>
          <w:tab w:val="right" w:leader="dot" w:pos="5030"/>
        </w:tabs>
        <w:rPr>
          <w:rFonts w:eastAsiaTheme="minorEastAsia"/>
          <w:noProof/>
          <w:sz w:val="22"/>
          <w:lang w:val="en-US" w:eastAsia="en-US" w:bidi="ar-SA"/>
        </w:rPr>
      </w:pPr>
      <w:hyperlink w:anchor="_Toc124947017" w:history="1">
        <w:r w:rsidR="00FF1D20" w:rsidRPr="00696170">
          <w:rPr>
            <w:rStyle w:val="Hyperlink"/>
            <w:rFonts w:cstheme="minorHAnsi"/>
            <w:noProof/>
          </w:rPr>
          <w:t xml:space="preserve">CJIS </w:t>
        </w:r>
        <w:r w:rsidR="00FF1D20" w:rsidRPr="00696170">
          <w:rPr>
            <w:rStyle w:val="Hyperlink"/>
            <w:rFonts w:cstheme="minorHAnsi" w:hint="eastAsia"/>
            <w:noProof/>
          </w:rPr>
          <w:t>客户协议</w:t>
        </w:r>
        <w:r w:rsidR="00FF1D20">
          <w:rPr>
            <w:noProof/>
            <w:webHidden/>
          </w:rPr>
          <w:tab/>
        </w:r>
        <w:r w:rsidR="00FF1D20">
          <w:rPr>
            <w:noProof/>
            <w:webHidden/>
          </w:rPr>
          <w:fldChar w:fldCharType="begin"/>
        </w:r>
        <w:r w:rsidR="00FF1D20">
          <w:rPr>
            <w:noProof/>
            <w:webHidden/>
          </w:rPr>
          <w:instrText xml:space="preserve"> PAGEREF _Toc124947017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3CF868B6" w14:textId="38F5CC8E" w:rsidR="00FF1D20" w:rsidRDefault="00C942C9">
      <w:pPr>
        <w:pStyle w:val="TOC5"/>
        <w:tabs>
          <w:tab w:val="right" w:leader="dot" w:pos="5030"/>
        </w:tabs>
        <w:rPr>
          <w:rFonts w:eastAsiaTheme="minorEastAsia"/>
          <w:noProof/>
          <w:sz w:val="22"/>
          <w:lang w:val="en-US" w:eastAsia="en-US" w:bidi="ar-SA"/>
        </w:rPr>
      </w:pPr>
      <w:hyperlink w:anchor="_Toc124947018" w:history="1">
        <w:r w:rsidR="00FF1D20" w:rsidRPr="00696170">
          <w:rPr>
            <w:rStyle w:val="Hyperlink"/>
            <w:rFonts w:cstheme="minorHAnsi"/>
            <w:noProof/>
          </w:rPr>
          <w:t>HIPAA Business Associate</w:t>
        </w:r>
        <w:r w:rsidR="00FF1D20">
          <w:rPr>
            <w:noProof/>
            <w:webHidden/>
          </w:rPr>
          <w:tab/>
        </w:r>
        <w:r w:rsidR="00FF1D20">
          <w:rPr>
            <w:noProof/>
            <w:webHidden/>
          </w:rPr>
          <w:fldChar w:fldCharType="begin"/>
        </w:r>
        <w:r w:rsidR="00FF1D20">
          <w:rPr>
            <w:noProof/>
            <w:webHidden/>
          </w:rPr>
          <w:instrText xml:space="preserve"> PAGEREF _Toc124947018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20D5DEAB" w14:textId="4F92C1A7" w:rsidR="00FF1D20" w:rsidRDefault="00C942C9">
      <w:pPr>
        <w:pStyle w:val="TOC5"/>
        <w:tabs>
          <w:tab w:val="right" w:leader="dot" w:pos="5030"/>
        </w:tabs>
        <w:rPr>
          <w:rFonts w:eastAsiaTheme="minorEastAsia"/>
          <w:noProof/>
          <w:sz w:val="22"/>
          <w:lang w:val="en-US" w:eastAsia="en-US" w:bidi="ar-SA"/>
        </w:rPr>
      </w:pPr>
      <w:hyperlink w:anchor="_Toc124947019" w:history="1">
        <w:r w:rsidR="00FF1D20" w:rsidRPr="00696170">
          <w:rPr>
            <w:rStyle w:val="Hyperlink"/>
            <w:rFonts w:cstheme="minorHAnsi" w:hint="eastAsia"/>
            <w:noProof/>
          </w:rPr>
          <w:t>电信数据</w:t>
        </w:r>
        <w:r w:rsidR="00FF1D20">
          <w:rPr>
            <w:noProof/>
            <w:webHidden/>
          </w:rPr>
          <w:tab/>
        </w:r>
        <w:r w:rsidR="00FF1D20">
          <w:rPr>
            <w:noProof/>
            <w:webHidden/>
          </w:rPr>
          <w:fldChar w:fldCharType="begin"/>
        </w:r>
        <w:r w:rsidR="00FF1D20">
          <w:rPr>
            <w:noProof/>
            <w:webHidden/>
          </w:rPr>
          <w:instrText xml:space="preserve"> PAGEREF _Toc124947019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47CC03B6" w14:textId="63D18AEB" w:rsidR="00FF1D20" w:rsidRDefault="00C942C9">
      <w:pPr>
        <w:pStyle w:val="TOC5"/>
        <w:tabs>
          <w:tab w:val="right" w:leader="dot" w:pos="5030"/>
        </w:tabs>
        <w:rPr>
          <w:rFonts w:eastAsiaTheme="minorEastAsia"/>
          <w:noProof/>
          <w:sz w:val="22"/>
          <w:lang w:val="en-US" w:eastAsia="en-US" w:bidi="ar-SA"/>
        </w:rPr>
      </w:pPr>
      <w:hyperlink w:anchor="_Toc124947020" w:history="1">
        <w:r w:rsidR="00FF1D20" w:rsidRPr="00696170">
          <w:rPr>
            <w:rStyle w:val="Hyperlink"/>
            <w:rFonts w:cstheme="minorHAnsi" w:hint="eastAsia"/>
            <w:noProof/>
          </w:rPr>
          <w:t>加州消费者隐私法</w:t>
        </w:r>
        <w:r w:rsidR="00FF1D20" w:rsidRPr="00696170">
          <w:rPr>
            <w:rStyle w:val="Hyperlink"/>
            <w:rFonts w:cstheme="minorHAnsi"/>
            <w:noProof/>
          </w:rPr>
          <w:t xml:space="preserve"> (CCPA)</w:t>
        </w:r>
        <w:r w:rsidR="00FF1D20">
          <w:rPr>
            <w:noProof/>
            <w:webHidden/>
          </w:rPr>
          <w:tab/>
        </w:r>
        <w:r w:rsidR="00FF1D20">
          <w:rPr>
            <w:noProof/>
            <w:webHidden/>
          </w:rPr>
          <w:fldChar w:fldCharType="begin"/>
        </w:r>
        <w:r w:rsidR="00FF1D20">
          <w:rPr>
            <w:noProof/>
            <w:webHidden/>
          </w:rPr>
          <w:instrText xml:space="preserve"> PAGEREF _Toc124947020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78B742CB" w14:textId="5595021E" w:rsidR="00FF1D20" w:rsidRDefault="00C942C9">
      <w:pPr>
        <w:pStyle w:val="TOC5"/>
        <w:tabs>
          <w:tab w:val="right" w:leader="dot" w:pos="5030"/>
        </w:tabs>
        <w:rPr>
          <w:rFonts w:eastAsiaTheme="minorEastAsia"/>
          <w:noProof/>
          <w:sz w:val="22"/>
          <w:lang w:val="en-US" w:eastAsia="en-US" w:bidi="ar-SA"/>
        </w:rPr>
      </w:pPr>
      <w:hyperlink w:anchor="_Toc124947021" w:history="1">
        <w:r w:rsidR="00FF1D20" w:rsidRPr="00696170">
          <w:rPr>
            <w:rStyle w:val="Hyperlink"/>
            <w:rFonts w:cstheme="minorHAnsi" w:hint="eastAsia"/>
            <w:noProof/>
          </w:rPr>
          <w:t>生物特征数据</w:t>
        </w:r>
        <w:r w:rsidR="00FF1D20">
          <w:rPr>
            <w:noProof/>
            <w:webHidden/>
          </w:rPr>
          <w:tab/>
        </w:r>
        <w:r w:rsidR="00FF1D20">
          <w:rPr>
            <w:noProof/>
            <w:webHidden/>
          </w:rPr>
          <w:fldChar w:fldCharType="begin"/>
        </w:r>
        <w:r w:rsidR="00FF1D20">
          <w:rPr>
            <w:noProof/>
            <w:webHidden/>
          </w:rPr>
          <w:instrText xml:space="preserve"> PAGEREF _Toc124947021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298A523E" w14:textId="27DFF751" w:rsidR="00FF1D20" w:rsidRDefault="00C942C9">
      <w:pPr>
        <w:pStyle w:val="TOC5"/>
        <w:tabs>
          <w:tab w:val="right" w:leader="dot" w:pos="5030"/>
        </w:tabs>
        <w:rPr>
          <w:rFonts w:eastAsiaTheme="minorEastAsia"/>
          <w:noProof/>
          <w:sz w:val="22"/>
          <w:lang w:val="en-US" w:eastAsia="en-US" w:bidi="ar-SA"/>
        </w:rPr>
      </w:pPr>
      <w:hyperlink w:anchor="_Toc124947022" w:history="1">
        <w:r w:rsidR="00FF1D20" w:rsidRPr="00696170">
          <w:rPr>
            <w:rStyle w:val="Hyperlink"/>
            <w:rFonts w:cstheme="minorHAnsi" w:hint="eastAsia"/>
            <w:noProof/>
          </w:rPr>
          <w:t>补充专业服务</w:t>
        </w:r>
        <w:r w:rsidR="00FF1D20">
          <w:rPr>
            <w:noProof/>
            <w:webHidden/>
          </w:rPr>
          <w:tab/>
        </w:r>
        <w:r w:rsidR="00FF1D20">
          <w:rPr>
            <w:noProof/>
            <w:webHidden/>
          </w:rPr>
          <w:fldChar w:fldCharType="begin"/>
        </w:r>
        <w:r w:rsidR="00FF1D20">
          <w:rPr>
            <w:noProof/>
            <w:webHidden/>
          </w:rPr>
          <w:instrText xml:space="preserve"> PAGEREF _Toc124947022 \h </w:instrText>
        </w:r>
        <w:r w:rsidR="00FF1D20">
          <w:rPr>
            <w:noProof/>
            <w:webHidden/>
          </w:rPr>
        </w:r>
        <w:r w:rsidR="00FF1D20">
          <w:rPr>
            <w:noProof/>
            <w:webHidden/>
          </w:rPr>
          <w:fldChar w:fldCharType="separate"/>
        </w:r>
        <w:r w:rsidR="00FF1D20">
          <w:rPr>
            <w:noProof/>
            <w:webHidden/>
          </w:rPr>
          <w:t>10</w:t>
        </w:r>
        <w:r w:rsidR="00FF1D20">
          <w:rPr>
            <w:noProof/>
            <w:webHidden/>
          </w:rPr>
          <w:fldChar w:fldCharType="end"/>
        </w:r>
      </w:hyperlink>
    </w:p>
    <w:p w14:paraId="3A81EEF6" w14:textId="11022874" w:rsidR="00FF1D20" w:rsidRDefault="00C942C9">
      <w:pPr>
        <w:pStyle w:val="TOC5"/>
        <w:tabs>
          <w:tab w:val="right" w:leader="dot" w:pos="5030"/>
        </w:tabs>
        <w:rPr>
          <w:rFonts w:eastAsiaTheme="minorEastAsia"/>
          <w:noProof/>
          <w:sz w:val="22"/>
          <w:lang w:val="en-US" w:eastAsia="en-US" w:bidi="ar-SA"/>
        </w:rPr>
      </w:pPr>
      <w:hyperlink w:anchor="_Toc124947023" w:history="1">
        <w:r w:rsidR="00FF1D20" w:rsidRPr="00696170">
          <w:rPr>
            <w:rStyle w:val="Hyperlink"/>
            <w:rFonts w:cstheme="minorHAnsi" w:hint="eastAsia"/>
            <w:noProof/>
          </w:rPr>
          <w:t>如何联系微软</w:t>
        </w:r>
        <w:r w:rsidR="00FF1D20">
          <w:rPr>
            <w:noProof/>
            <w:webHidden/>
          </w:rPr>
          <w:tab/>
        </w:r>
        <w:r w:rsidR="00FF1D20">
          <w:rPr>
            <w:noProof/>
            <w:webHidden/>
          </w:rPr>
          <w:fldChar w:fldCharType="begin"/>
        </w:r>
        <w:r w:rsidR="00FF1D20">
          <w:rPr>
            <w:noProof/>
            <w:webHidden/>
          </w:rPr>
          <w:instrText xml:space="preserve"> PAGEREF _Toc124947023 \h </w:instrText>
        </w:r>
        <w:r w:rsidR="00FF1D20">
          <w:rPr>
            <w:noProof/>
            <w:webHidden/>
          </w:rPr>
        </w:r>
        <w:r w:rsidR="00FF1D20">
          <w:rPr>
            <w:noProof/>
            <w:webHidden/>
          </w:rPr>
          <w:fldChar w:fldCharType="separate"/>
        </w:r>
        <w:r w:rsidR="00FF1D20">
          <w:rPr>
            <w:noProof/>
            <w:webHidden/>
          </w:rPr>
          <w:t>11</w:t>
        </w:r>
        <w:r w:rsidR="00FF1D20">
          <w:rPr>
            <w:noProof/>
            <w:webHidden/>
          </w:rPr>
          <w:fldChar w:fldCharType="end"/>
        </w:r>
      </w:hyperlink>
    </w:p>
    <w:p w14:paraId="25B9366D" w14:textId="3E4641D4" w:rsidR="00FF1D20" w:rsidRDefault="00C942C9">
      <w:pPr>
        <w:pStyle w:val="TOC1"/>
        <w:rPr>
          <w:rFonts w:eastAsiaTheme="minorEastAsia"/>
          <w:b w:val="0"/>
          <w:caps w:val="0"/>
          <w:noProof/>
          <w:sz w:val="22"/>
          <w:lang w:val="en-US" w:eastAsia="en-US" w:bidi="ar-SA"/>
        </w:rPr>
      </w:pPr>
      <w:hyperlink w:anchor="_Toc124947024" w:history="1">
        <w:r w:rsidR="00FF1D20" w:rsidRPr="00696170">
          <w:rPr>
            <w:rStyle w:val="Hyperlink"/>
            <w:rFonts w:cstheme="minorHAnsi" w:hint="eastAsia"/>
            <w:noProof/>
          </w:rPr>
          <w:t>附录</w:t>
        </w:r>
        <w:r w:rsidR="00FF1D20" w:rsidRPr="00696170">
          <w:rPr>
            <w:rStyle w:val="Hyperlink"/>
            <w:rFonts w:cstheme="minorHAnsi"/>
            <w:noProof/>
          </w:rPr>
          <w:t xml:space="preserve"> A – </w:t>
        </w:r>
        <w:r w:rsidR="00FF1D20" w:rsidRPr="00696170">
          <w:rPr>
            <w:rStyle w:val="Hyperlink"/>
            <w:rFonts w:cstheme="minorHAnsi" w:hint="eastAsia"/>
            <w:noProof/>
          </w:rPr>
          <w:t>安全措施</w:t>
        </w:r>
        <w:r w:rsidR="00FF1D20">
          <w:rPr>
            <w:noProof/>
            <w:webHidden/>
          </w:rPr>
          <w:tab/>
        </w:r>
        <w:r w:rsidR="00FF1D20">
          <w:rPr>
            <w:noProof/>
            <w:webHidden/>
          </w:rPr>
          <w:fldChar w:fldCharType="begin"/>
        </w:r>
        <w:r w:rsidR="00FF1D20">
          <w:rPr>
            <w:noProof/>
            <w:webHidden/>
          </w:rPr>
          <w:instrText xml:space="preserve"> PAGEREF _Toc124947024 \h </w:instrText>
        </w:r>
        <w:r w:rsidR="00FF1D20">
          <w:rPr>
            <w:noProof/>
            <w:webHidden/>
          </w:rPr>
        </w:r>
        <w:r w:rsidR="00FF1D20">
          <w:rPr>
            <w:noProof/>
            <w:webHidden/>
          </w:rPr>
          <w:fldChar w:fldCharType="separate"/>
        </w:r>
        <w:r w:rsidR="00FF1D20">
          <w:rPr>
            <w:noProof/>
            <w:webHidden/>
          </w:rPr>
          <w:t>12</w:t>
        </w:r>
        <w:r w:rsidR="00FF1D20">
          <w:rPr>
            <w:noProof/>
            <w:webHidden/>
          </w:rPr>
          <w:fldChar w:fldCharType="end"/>
        </w:r>
      </w:hyperlink>
    </w:p>
    <w:p w14:paraId="4D69AC05" w14:textId="3FD9133C" w:rsidR="00FF1D20" w:rsidRDefault="00C942C9">
      <w:pPr>
        <w:pStyle w:val="TOC1"/>
        <w:rPr>
          <w:rFonts w:eastAsiaTheme="minorEastAsia"/>
          <w:b w:val="0"/>
          <w:caps w:val="0"/>
          <w:noProof/>
          <w:sz w:val="22"/>
          <w:lang w:val="en-US" w:eastAsia="en-US" w:bidi="ar-SA"/>
        </w:rPr>
      </w:pPr>
      <w:hyperlink w:anchor="_Toc124947025" w:history="1">
        <w:r w:rsidR="00FF1D20" w:rsidRPr="00696170">
          <w:rPr>
            <w:rStyle w:val="Hyperlink"/>
            <w:rFonts w:cstheme="minorHAnsi" w:hint="eastAsia"/>
            <w:noProof/>
          </w:rPr>
          <w:t>附录</w:t>
        </w:r>
        <w:r w:rsidR="00FF1D20" w:rsidRPr="00696170">
          <w:rPr>
            <w:rStyle w:val="Hyperlink"/>
            <w:rFonts w:cstheme="minorHAnsi"/>
            <w:noProof/>
          </w:rPr>
          <w:t xml:space="preserve"> B – </w:t>
        </w:r>
        <w:r w:rsidR="00FF1D20" w:rsidRPr="00696170">
          <w:rPr>
            <w:rStyle w:val="Hyperlink"/>
            <w:rFonts w:cstheme="minorHAnsi" w:hint="eastAsia"/>
            <w:noProof/>
          </w:rPr>
          <w:t>数据主体和个人数据的类别</w:t>
        </w:r>
        <w:r w:rsidR="00FF1D20">
          <w:rPr>
            <w:noProof/>
            <w:webHidden/>
          </w:rPr>
          <w:tab/>
        </w:r>
        <w:r w:rsidR="00FF1D20">
          <w:rPr>
            <w:noProof/>
            <w:webHidden/>
          </w:rPr>
          <w:fldChar w:fldCharType="begin"/>
        </w:r>
        <w:r w:rsidR="00FF1D20">
          <w:rPr>
            <w:noProof/>
            <w:webHidden/>
          </w:rPr>
          <w:instrText xml:space="preserve"> PAGEREF _Toc124947025 \h </w:instrText>
        </w:r>
        <w:r w:rsidR="00FF1D20">
          <w:rPr>
            <w:noProof/>
            <w:webHidden/>
          </w:rPr>
        </w:r>
        <w:r w:rsidR="00FF1D20">
          <w:rPr>
            <w:noProof/>
            <w:webHidden/>
          </w:rPr>
          <w:fldChar w:fldCharType="separate"/>
        </w:r>
        <w:r w:rsidR="00FF1D20">
          <w:rPr>
            <w:noProof/>
            <w:webHidden/>
          </w:rPr>
          <w:t>14</w:t>
        </w:r>
        <w:r w:rsidR="00FF1D20">
          <w:rPr>
            <w:noProof/>
            <w:webHidden/>
          </w:rPr>
          <w:fldChar w:fldCharType="end"/>
        </w:r>
      </w:hyperlink>
    </w:p>
    <w:p w14:paraId="69F90D09" w14:textId="4731E6D5" w:rsidR="00FF1D20" w:rsidRDefault="00C942C9">
      <w:pPr>
        <w:pStyle w:val="TOC1"/>
        <w:rPr>
          <w:rFonts w:eastAsiaTheme="minorEastAsia"/>
          <w:b w:val="0"/>
          <w:caps w:val="0"/>
          <w:noProof/>
          <w:sz w:val="22"/>
          <w:lang w:val="en-US" w:eastAsia="en-US" w:bidi="ar-SA"/>
        </w:rPr>
      </w:pPr>
      <w:hyperlink w:anchor="_Toc124947026" w:history="1">
        <w:r w:rsidR="00FF1D20" w:rsidRPr="00696170">
          <w:rPr>
            <w:rStyle w:val="Hyperlink"/>
            <w:rFonts w:cstheme="minorHAnsi" w:hint="eastAsia"/>
            <w:noProof/>
          </w:rPr>
          <w:t>附录</w:t>
        </w:r>
        <w:r w:rsidR="00FF1D20" w:rsidRPr="00696170">
          <w:rPr>
            <w:rStyle w:val="Hyperlink"/>
            <w:rFonts w:cstheme="minorHAnsi"/>
            <w:noProof/>
          </w:rPr>
          <w:t xml:space="preserve"> C – </w:t>
        </w:r>
        <w:r w:rsidR="00FF1D20" w:rsidRPr="00696170">
          <w:rPr>
            <w:rStyle w:val="Hyperlink"/>
            <w:rFonts w:cstheme="minorHAnsi" w:hint="eastAsia"/>
            <w:noProof/>
          </w:rPr>
          <w:t>额外保护措施附录</w:t>
        </w:r>
        <w:r w:rsidR="00FF1D20">
          <w:rPr>
            <w:noProof/>
            <w:webHidden/>
          </w:rPr>
          <w:tab/>
        </w:r>
        <w:r w:rsidR="00FF1D20">
          <w:rPr>
            <w:noProof/>
            <w:webHidden/>
          </w:rPr>
          <w:fldChar w:fldCharType="begin"/>
        </w:r>
        <w:r w:rsidR="00FF1D20">
          <w:rPr>
            <w:noProof/>
            <w:webHidden/>
          </w:rPr>
          <w:instrText xml:space="preserve"> PAGEREF _Toc124947026 \h </w:instrText>
        </w:r>
        <w:r w:rsidR="00FF1D20">
          <w:rPr>
            <w:noProof/>
            <w:webHidden/>
          </w:rPr>
        </w:r>
        <w:r w:rsidR="00FF1D20">
          <w:rPr>
            <w:noProof/>
            <w:webHidden/>
          </w:rPr>
          <w:fldChar w:fldCharType="separate"/>
        </w:r>
        <w:r w:rsidR="00FF1D20">
          <w:rPr>
            <w:noProof/>
            <w:webHidden/>
          </w:rPr>
          <w:t>15</w:t>
        </w:r>
        <w:r w:rsidR="00FF1D20">
          <w:rPr>
            <w:noProof/>
            <w:webHidden/>
          </w:rPr>
          <w:fldChar w:fldCharType="end"/>
        </w:r>
      </w:hyperlink>
    </w:p>
    <w:p w14:paraId="12760E94" w14:textId="2AA357BA" w:rsidR="00FF1D20" w:rsidRDefault="00C942C9">
      <w:pPr>
        <w:pStyle w:val="TOC1"/>
        <w:rPr>
          <w:rFonts w:eastAsiaTheme="minorEastAsia"/>
          <w:b w:val="0"/>
          <w:caps w:val="0"/>
          <w:noProof/>
          <w:sz w:val="22"/>
          <w:lang w:val="en-US" w:eastAsia="en-US" w:bidi="ar-SA"/>
        </w:rPr>
      </w:pPr>
      <w:hyperlink w:anchor="_Toc124947027" w:history="1">
        <w:r w:rsidR="00FF1D20" w:rsidRPr="00696170">
          <w:rPr>
            <w:rStyle w:val="Hyperlink"/>
            <w:rFonts w:cstheme="minorHAnsi" w:hint="eastAsia"/>
            <w:noProof/>
          </w:rPr>
          <w:t>附件</w:t>
        </w:r>
        <w:r w:rsidR="00FF1D20" w:rsidRPr="00696170">
          <w:rPr>
            <w:rStyle w:val="Hyperlink"/>
            <w:rFonts w:cstheme="minorHAnsi"/>
            <w:noProof/>
          </w:rPr>
          <w:t xml:space="preserve"> 1 – </w:t>
        </w:r>
        <w:r w:rsidR="00FF1D20" w:rsidRPr="00696170">
          <w:rPr>
            <w:rStyle w:val="Hyperlink"/>
            <w:rFonts w:cstheme="minorHAnsi" w:hint="eastAsia"/>
            <w:noProof/>
          </w:rPr>
          <w:t>欧盟通用数据保护条例条款</w:t>
        </w:r>
        <w:r w:rsidR="00FF1D20">
          <w:rPr>
            <w:noProof/>
            <w:webHidden/>
          </w:rPr>
          <w:tab/>
        </w:r>
        <w:r w:rsidR="00FF1D20">
          <w:rPr>
            <w:noProof/>
            <w:webHidden/>
          </w:rPr>
          <w:fldChar w:fldCharType="begin"/>
        </w:r>
        <w:r w:rsidR="00FF1D20">
          <w:rPr>
            <w:noProof/>
            <w:webHidden/>
          </w:rPr>
          <w:instrText xml:space="preserve"> PAGEREF _Toc124947027 \h </w:instrText>
        </w:r>
        <w:r w:rsidR="00FF1D20">
          <w:rPr>
            <w:noProof/>
            <w:webHidden/>
          </w:rPr>
        </w:r>
        <w:r w:rsidR="00FF1D20">
          <w:rPr>
            <w:noProof/>
            <w:webHidden/>
          </w:rPr>
          <w:fldChar w:fldCharType="separate"/>
        </w:r>
        <w:r w:rsidR="00FF1D20">
          <w:rPr>
            <w:noProof/>
            <w:webHidden/>
          </w:rPr>
          <w:t>16</w:t>
        </w:r>
        <w:r w:rsidR="00FF1D20">
          <w:rPr>
            <w:noProof/>
            <w:webHidden/>
          </w:rPr>
          <w:fldChar w:fldCharType="end"/>
        </w:r>
      </w:hyperlink>
    </w:p>
    <w:p w14:paraId="2B14436C" w14:textId="561A045A" w:rsidR="00996DAA" w:rsidRPr="00996DAA" w:rsidRDefault="00996DAA" w:rsidP="00996DAA">
      <w:pPr>
        <w:pStyle w:val="TOC1"/>
        <w:rPr>
          <w:rFonts w:cstheme="minorHAnsi"/>
        </w:rPr>
        <w:sectPr w:rsidR="00996DAA" w:rsidRPr="00996DAA" w:rsidSect="002931C3">
          <w:type w:val="continuous"/>
          <w:pgSz w:w="12240" w:h="15840"/>
          <w:pgMar w:top="1440" w:right="720" w:bottom="1440" w:left="720" w:header="720" w:footer="720" w:gutter="0"/>
          <w:cols w:num="2" w:space="720"/>
          <w:docGrid w:linePitch="360"/>
        </w:sectPr>
      </w:pPr>
      <w:r w:rsidRPr="00996DAA">
        <w:rPr>
          <w:rFonts w:cstheme="minorHAnsi"/>
        </w:rPr>
        <w:fldChar w:fldCharType="end"/>
      </w:r>
    </w:p>
    <w:p w14:paraId="436B4998" w14:textId="77777777" w:rsidR="00996DAA" w:rsidRPr="00996DAA" w:rsidRDefault="00996DAA" w:rsidP="00996DAA">
      <w:pPr>
        <w:pStyle w:val="ProductList-SectionHeading"/>
        <w:pageBreakBefore/>
        <w:spacing w:after="120"/>
        <w:outlineLvl w:val="0"/>
        <w:rPr>
          <w:rFonts w:asciiTheme="minorHAnsi" w:hAnsiTheme="minorHAnsi" w:cstheme="minorHAnsi"/>
        </w:rPr>
      </w:pPr>
      <w:bookmarkStart w:id="3" w:name="_Toc507768531"/>
      <w:bookmarkStart w:id="4" w:name="_Toc6563780"/>
      <w:bookmarkStart w:id="5" w:name="_Toc26883653"/>
      <w:bookmarkStart w:id="6" w:name="_Toc124946998"/>
      <w:bookmarkStart w:id="7" w:name="Introduction"/>
      <w:r w:rsidRPr="00996DAA">
        <w:rPr>
          <w:rFonts w:asciiTheme="minorHAnsi" w:hAnsiTheme="minorHAnsi" w:cstheme="minorHAnsi"/>
        </w:rPr>
        <w:lastRenderedPageBreak/>
        <w:t>前言</w:t>
      </w:r>
      <w:bookmarkEnd w:id="3"/>
      <w:bookmarkEnd w:id="4"/>
      <w:bookmarkEnd w:id="5"/>
      <w:bookmarkEnd w:id="6"/>
    </w:p>
    <w:p w14:paraId="05F33160" w14:textId="77777777" w:rsidR="00996DAA" w:rsidRPr="00996DAA" w:rsidRDefault="00996DAA" w:rsidP="00996DAA">
      <w:pPr>
        <w:pStyle w:val="ProductList-Body"/>
        <w:spacing w:after="120"/>
        <w:rPr>
          <w:rFonts w:cstheme="minorHAnsi"/>
        </w:rPr>
      </w:pPr>
      <w:bookmarkStart w:id="8" w:name="_Toc507768532"/>
      <w:bookmarkStart w:id="9" w:name="_Toc6563781"/>
      <w:bookmarkStart w:id="10" w:name="_Toc26883654"/>
      <w:bookmarkStart w:id="11" w:name="_Toc507768534"/>
      <w:bookmarkStart w:id="12" w:name="_Toc6563783"/>
      <w:bookmarkStart w:id="13" w:name="_Toc26883656"/>
      <w:bookmarkEnd w:id="7"/>
      <w:r w:rsidRPr="00996DAA">
        <w:rPr>
          <w:rFonts w:cstheme="minorHAnsi"/>
        </w:rPr>
        <w:t>双方同意，本微软产品和数据保护补充协议（</w:t>
      </w:r>
      <w:r w:rsidRPr="00996DAA">
        <w:rPr>
          <w:rFonts w:cstheme="minorHAnsi"/>
        </w:rPr>
        <w:t>“DPA”</w:t>
      </w:r>
      <w:r w:rsidRPr="00996DAA">
        <w:rPr>
          <w:rFonts w:cstheme="minorHAnsi"/>
        </w:rPr>
        <w:t>）规定了双方与产品和服务涉及的客户数据、专业服务数据和个人数据的处理和安全性相关的义务。</w:t>
      </w:r>
      <w:r w:rsidRPr="00996DAA">
        <w:rPr>
          <w:rFonts w:cstheme="minorHAnsi"/>
        </w:rPr>
        <w:t xml:space="preserve">DPA </w:t>
      </w:r>
      <w:r w:rsidRPr="00996DAA">
        <w:rPr>
          <w:rFonts w:cstheme="minorHAnsi"/>
        </w:rPr>
        <w:t>通过引用纳入产品条款和其他微软协议。双方还同意，除非存在单独的专业服务协议，否则专业服务数据的处理和安全均受本</w:t>
      </w:r>
      <w:r w:rsidRPr="00996DAA">
        <w:rPr>
          <w:rFonts w:cstheme="minorHAnsi"/>
        </w:rPr>
        <w:t xml:space="preserve"> DPA </w:t>
      </w:r>
      <w:r w:rsidRPr="00996DAA">
        <w:rPr>
          <w:rFonts w:cstheme="minorHAnsi"/>
        </w:rPr>
        <w:t>约束。客户使用非微软产品的活动受单独条款（包括不同的隐私和安全条款）的约束。</w:t>
      </w:r>
    </w:p>
    <w:p w14:paraId="6F8EFE00" w14:textId="77777777" w:rsidR="00C06B4A" w:rsidRPr="004E155E" w:rsidRDefault="00C06B4A" w:rsidP="00C06B4A">
      <w:pPr>
        <w:pStyle w:val="ProductList-Body"/>
        <w:spacing w:after="120"/>
        <w:rPr>
          <w:rFonts w:ascii="Calibri" w:hAnsi="Calibri" w:cs="Calibri"/>
          <w:spacing w:val="-1"/>
        </w:rPr>
      </w:pPr>
      <w:bookmarkStart w:id="14" w:name="_Toc42764827"/>
      <w:bookmarkEnd w:id="8"/>
      <w:bookmarkEnd w:id="9"/>
      <w:bookmarkEnd w:id="10"/>
      <w:r w:rsidRPr="004E155E">
        <w:rPr>
          <w:rFonts w:ascii="Calibri" w:hAnsi="Calibri" w:cs="Calibri"/>
          <w:spacing w:val="-1"/>
        </w:rPr>
        <w:t>如果</w:t>
      </w:r>
      <w:r w:rsidRPr="004E155E">
        <w:rPr>
          <w:rFonts w:ascii="Calibri" w:hAnsi="Calibri" w:cs="Calibri"/>
          <w:spacing w:val="-1"/>
        </w:rPr>
        <w:t xml:space="preserve"> DPA </w:t>
      </w:r>
      <w:r w:rsidRPr="004E155E">
        <w:rPr>
          <w:rFonts w:ascii="Calibri" w:hAnsi="Calibri" w:cs="Calibri"/>
          <w:spacing w:val="-1"/>
        </w:rPr>
        <w:t>条款与客户批量许可协议或其他与产品和服务相关的适用协议（以下简称</w:t>
      </w:r>
      <w:r w:rsidRPr="004E155E">
        <w:rPr>
          <w:rFonts w:ascii="SimSun" w:hAnsi="SimSun" w:cs="Calibri"/>
          <w:spacing w:val="-1"/>
        </w:rPr>
        <w:t>“</w:t>
      </w:r>
      <w:r w:rsidRPr="004E155E">
        <w:rPr>
          <w:rFonts w:ascii="Calibri" w:hAnsi="Calibri" w:cs="Calibri"/>
          <w:spacing w:val="-1"/>
        </w:rPr>
        <w:t>客户协议</w:t>
      </w:r>
      <w:r w:rsidRPr="004E155E">
        <w:rPr>
          <w:rFonts w:ascii="SimSun" w:hAnsi="SimSun" w:cs="Calibri"/>
          <w:spacing w:val="-1"/>
        </w:rPr>
        <w:t>”</w:t>
      </w:r>
      <w:r w:rsidRPr="004E155E">
        <w:rPr>
          <w:rFonts w:ascii="Calibri" w:hAnsi="Calibri" w:cs="Calibri"/>
          <w:spacing w:val="-1"/>
        </w:rPr>
        <w:t>）中的任何其他条款存在任何冲突或不一致，则应以</w:t>
      </w:r>
      <w:r w:rsidRPr="004E155E">
        <w:rPr>
          <w:rFonts w:ascii="Calibri" w:hAnsi="Calibri" w:cs="Calibri"/>
          <w:spacing w:val="-1"/>
        </w:rPr>
        <w:t xml:space="preserve"> DPA </w:t>
      </w:r>
      <w:r w:rsidRPr="004E155E">
        <w:rPr>
          <w:rFonts w:ascii="Calibri" w:hAnsi="Calibri" w:cs="Calibri"/>
          <w:spacing w:val="-1"/>
        </w:rPr>
        <w:t>条款为准。本</w:t>
      </w:r>
      <w:r w:rsidRPr="004E155E">
        <w:rPr>
          <w:rFonts w:ascii="Calibri" w:hAnsi="Calibri" w:cs="Calibri"/>
          <w:spacing w:val="-1"/>
        </w:rPr>
        <w:t xml:space="preserve"> DPA </w:t>
      </w:r>
      <w:r w:rsidRPr="004E155E">
        <w:rPr>
          <w:rFonts w:ascii="Calibri" w:hAnsi="Calibri" w:cs="Calibri"/>
          <w:spacing w:val="-1"/>
        </w:rPr>
        <w:t>条款将取代微软隐私声明中的任何冲突条款，这些冲突条款原本适用于此处定义的客户数据、专业服务数据或个人数据的处理。</w:t>
      </w:r>
    </w:p>
    <w:p w14:paraId="5BB335CB" w14:textId="77777777" w:rsidR="00C06B4A" w:rsidRPr="00AC3D04" w:rsidRDefault="00C06B4A" w:rsidP="00C06B4A">
      <w:pPr>
        <w:pStyle w:val="ProductList-Body"/>
        <w:spacing w:after="120"/>
        <w:rPr>
          <w:rFonts w:ascii="Calibri" w:hAnsi="Calibri" w:cs="Calibri"/>
        </w:rPr>
      </w:pPr>
      <w:r w:rsidRPr="00AC3D04">
        <w:rPr>
          <w:rFonts w:ascii="Calibri" w:hAnsi="Calibri" w:cs="Calibri"/>
        </w:rPr>
        <w:t>微软在本</w:t>
      </w:r>
      <w:r w:rsidRPr="00AC3D04">
        <w:rPr>
          <w:rFonts w:ascii="Calibri" w:hAnsi="Calibri" w:cs="Calibri"/>
        </w:rPr>
        <w:t xml:space="preserve"> DPA </w:t>
      </w:r>
      <w:r w:rsidRPr="00AC3D04">
        <w:rPr>
          <w:rFonts w:ascii="Calibri" w:hAnsi="Calibri" w:cs="Calibri"/>
        </w:rPr>
        <w:t>中向拥有现有客户协议的所有客户作出承诺。对于客户而言，这些承诺对微软具有约束力，无需考虑</w:t>
      </w:r>
      <w:r w:rsidRPr="00AC3D04">
        <w:rPr>
          <w:rFonts w:ascii="Calibri" w:hAnsi="Calibri" w:cs="Calibri"/>
        </w:rPr>
        <w:t xml:space="preserve"> (1) </w:t>
      </w:r>
      <w:r w:rsidRPr="00AC3D04">
        <w:rPr>
          <w:rFonts w:ascii="Calibri" w:hAnsi="Calibri" w:cs="Calibri"/>
        </w:rPr>
        <w:t>原本适用于任何给定产品订购或许可证的产品条款，或</w:t>
      </w:r>
      <w:r w:rsidRPr="00AC3D04">
        <w:rPr>
          <w:rFonts w:ascii="Calibri" w:hAnsi="Calibri" w:cs="Calibri"/>
        </w:rPr>
        <w:t xml:space="preserve"> (2) </w:t>
      </w:r>
      <w:r w:rsidRPr="00AC3D04">
        <w:rPr>
          <w:rFonts w:ascii="Calibri" w:hAnsi="Calibri" w:cs="Calibri"/>
        </w:rPr>
        <w:t>任何引用产品条款的其他协议。</w:t>
      </w:r>
    </w:p>
    <w:p w14:paraId="6E090082" w14:textId="77777777" w:rsidR="00996DAA" w:rsidRPr="00996DAA" w:rsidRDefault="00996DAA" w:rsidP="00996DAA">
      <w:pPr>
        <w:pStyle w:val="ProductList-SubSubSectionHeading"/>
        <w:spacing w:after="120"/>
        <w:outlineLvl w:val="1"/>
        <w:rPr>
          <w:rFonts w:cstheme="minorHAnsi"/>
        </w:rPr>
      </w:pPr>
      <w:bookmarkStart w:id="15" w:name="_Toc124946999"/>
      <w:r w:rsidRPr="00996DAA">
        <w:rPr>
          <w:rFonts w:cstheme="minorHAnsi"/>
        </w:rPr>
        <w:t>适用的</w:t>
      </w:r>
      <w:r w:rsidRPr="00996DAA">
        <w:rPr>
          <w:rFonts w:cstheme="minorHAnsi"/>
        </w:rPr>
        <w:t xml:space="preserve"> DPA </w:t>
      </w:r>
      <w:r w:rsidRPr="00996DAA">
        <w:rPr>
          <w:rFonts w:cstheme="minorHAnsi"/>
        </w:rPr>
        <w:t>条款与更新</w:t>
      </w:r>
      <w:bookmarkEnd w:id="14"/>
      <w:bookmarkEnd w:id="15"/>
    </w:p>
    <w:p w14:paraId="20CAD0C0" w14:textId="77777777" w:rsidR="00DC363E" w:rsidRPr="00AC3D04" w:rsidRDefault="00DC363E" w:rsidP="00DC363E">
      <w:pPr>
        <w:pStyle w:val="ProductList-Body"/>
        <w:spacing w:after="120"/>
        <w:ind w:left="187"/>
        <w:outlineLvl w:val="2"/>
        <w:rPr>
          <w:rFonts w:ascii="Calibri" w:hAnsi="Calibri" w:cs="Calibri"/>
          <w:b/>
          <w:color w:val="0072C6"/>
        </w:rPr>
      </w:pPr>
      <w:bookmarkStart w:id="16" w:name="_Hlk40343587"/>
      <w:r w:rsidRPr="00AC3D04">
        <w:rPr>
          <w:rFonts w:ascii="Calibri" w:hAnsi="Calibri" w:cs="Calibri"/>
          <w:b/>
          <w:color w:val="0072C6"/>
        </w:rPr>
        <w:t>更新限制</w:t>
      </w:r>
    </w:p>
    <w:p w14:paraId="1FB724CD" w14:textId="77777777" w:rsidR="00DC363E" w:rsidRPr="00AC3D04" w:rsidRDefault="00DC363E" w:rsidP="00DC363E">
      <w:pPr>
        <w:pStyle w:val="ProductList-Body"/>
        <w:spacing w:after="120"/>
        <w:ind w:left="158"/>
        <w:rPr>
          <w:rFonts w:ascii="Calibri" w:hAnsi="Calibri" w:cs="Calibri"/>
        </w:rPr>
      </w:pPr>
      <w:r w:rsidRPr="00AC3D04">
        <w:rPr>
          <w:rFonts w:ascii="Calibri" w:hAnsi="Calibri" w:cs="Calibri"/>
        </w:rPr>
        <w:t>当客户续订或购买产品的新订购或签订专业服务的工作订单时，当时生效的</w:t>
      </w:r>
      <w:r w:rsidRPr="00AC3D04">
        <w:rPr>
          <w:rFonts w:ascii="Calibri" w:hAnsi="Calibri" w:cs="Calibri"/>
        </w:rPr>
        <w:t xml:space="preserve"> DPA </w:t>
      </w:r>
      <w:r w:rsidRPr="00AC3D04">
        <w:rPr>
          <w:rFonts w:ascii="Calibri" w:hAnsi="Calibri" w:cs="Calibri"/>
        </w:rPr>
        <w:t>条款将适用，并且在客户的产品订购期内或该专业服务的有效期内不会更改。当客户获得软件的永久许可时，将适用当时生效的</w:t>
      </w:r>
      <w:r w:rsidRPr="00AC3D04">
        <w:rPr>
          <w:rFonts w:ascii="Calibri" w:hAnsi="Calibri" w:cs="Calibri"/>
        </w:rPr>
        <w:t xml:space="preserve"> DPA </w:t>
      </w:r>
      <w:r w:rsidRPr="00AC3D04">
        <w:rPr>
          <w:rFonts w:ascii="Calibri" w:hAnsi="Calibri" w:cs="Calibri"/>
        </w:rPr>
        <w:t>条款（在客户协议中确定该软件适用的当时生效条款时，需遵循相同的规定），并且在客户的软件许可有效期内不会变更。</w:t>
      </w:r>
    </w:p>
    <w:p w14:paraId="228C06C7"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新功能、补充程序或相关软件</w:t>
      </w:r>
      <w:bookmarkEnd w:id="16"/>
    </w:p>
    <w:p w14:paraId="70ECC0CE"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尽管已规定上述更新限制，在微软推出新的功能、产品</w:t>
      </w:r>
      <w:r w:rsidRPr="00996DAA">
        <w:rPr>
          <w:rFonts w:cstheme="minorHAnsi"/>
        </w:rPr>
        <w:t>/</w:t>
      </w:r>
      <w:r w:rsidRPr="00996DAA">
        <w:rPr>
          <w:rFonts w:cstheme="minorHAnsi"/>
        </w:rPr>
        <w:t>服务、补充程序或相关软件（即以前的产品或服务不包含的内容）后，可以提供客户使用这些新的功能、产品</w:t>
      </w:r>
      <w:r w:rsidRPr="00996DAA">
        <w:rPr>
          <w:rFonts w:cstheme="minorHAnsi"/>
        </w:rPr>
        <w:t>/</w:t>
      </w:r>
      <w:r w:rsidRPr="00996DAA">
        <w:rPr>
          <w:rFonts w:cstheme="minorHAnsi"/>
        </w:rPr>
        <w:t>服务、补充程序或相关软件应遵循的条款或更新相应的</w:t>
      </w:r>
      <w:r w:rsidRPr="00996DAA">
        <w:rPr>
          <w:rFonts w:cstheme="minorHAnsi"/>
        </w:rPr>
        <w:t xml:space="preserve"> DPA</w:t>
      </w:r>
      <w:r w:rsidRPr="00996DAA">
        <w:rPr>
          <w:rFonts w:cstheme="minorHAnsi"/>
        </w:rPr>
        <w:t>。如果这些条款中包含对</w:t>
      </w:r>
      <w:r w:rsidRPr="00996DAA">
        <w:rPr>
          <w:rFonts w:cstheme="minorHAnsi"/>
        </w:rPr>
        <w:t xml:space="preserve"> DPA </w:t>
      </w:r>
      <w:r w:rsidRPr="00996DAA">
        <w:rPr>
          <w:rFonts w:cstheme="minorHAnsi"/>
        </w:rPr>
        <w:t>条款的任何实质性不利变更，微软将为客户提供新的功能、产品</w:t>
      </w:r>
      <w:r w:rsidRPr="00996DAA">
        <w:rPr>
          <w:rFonts w:cstheme="minorHAnsi"/>
        </w:rPr>
        <w:t>/</w:t>
      </w:r>
      <w:r w:rsidRPr="00996DAA">
        <w:rPr>
          <w:rFonts w:cstheme="minorHAnsi"/>
        </w:rPr>
        <w:t>服务、补充程序或相关软件以供其使用，且不会失去正式发布的产品或专业服务的现有功能。如果公司不安装或使用新功能、产品</w:t>
      </w:r>
      <w:r w:rsidRPr="00996DAA">
        <w:rPr>
          <w:rFonts w:cstheme="minorHAnsi"/>
        </w:rPr>
        <w:t>/</w:t>
      </w:r>
      <w:r w:rsidRPr="00996DAA">
        <w:rPr>
          <w:rFonts w:cstheme="minorHAnsi"/>
        </w:rPr>
        <w:t>服务、补充程序或相关软件，则相应的新条款将不适用。</w:t>
      </w:r>
    </w:p>
    <w:p w14:paraId="45AD87BC" w14:textId="77777777" w:rsidR="00996DAA" w:rsidRPr="00996DAA" w:rsidRDefault="00996DAA" w:rsidP="00996DAA">
      <w:pPr>
        <w:pStyle w:val="ProductList-Body"/>
        <w:spacing w:after="120"/>
        <w:ind w:left="187"/>
        <w:outlineLvl w:val="2"/>
        <w:rPr>
          <w:rFonts w:cstheme="minorHAnsi"/>
        </w:rPr>
      </w:pPr>
      <w:r w:rsidRPr="00996DAA">
        <w:rPr>
          <w:rFonts w:cstheme="minorHAnsi"/>
          <w:b/>
          <w:color w:val="0072C6"/>
        </w:rPr>
        <w:t>政府规定和要求</w:t>
      </w:r>
    </w:p>
    <w:p w14:paraId="2D3D1C87" w14:textId="77777777" w:rsidR="00996DAA" w:rsidRPr="00996DAA" w:rsidRDefault="00996DAA" w:rsidP="00996DAA">
      <w:pPr>
        <w:pStyle w:val="ProductList-Body"/>
        <w:spacing w:after="120"/>
        <w:ind w:left="158"/>
        <w:rPr>
          <w:rFonts w:cstheme="minorHAnsi"/>
        </w:rPr>
      </w:pPr>
      <w:r w:rsidRPr="00996DAA">
        <w:rPr>
          <w:rFonts w:cstheme="minorHAnsi"/>
        </w:rPr>
        <w:t>尽管已规定上述更新限制，微软仍可能修改或终止所在国家</w:t>
      </w:r>
      <w:r w:rsidRPr="00996DAA">
        <w:rPr>
          <w:rFonts w:cstheme="minorHAnsi"/>
        </w:rPr>
        <w:t>/</w:t>
      </w:r>
      <w:r w:rsidRPr="00996DAA">
        <w:rPr>
          <w:rFonts w:cstheme="minorHAnsi"/>
        </w:rPr>
        <w:t>地区或管辖权地的产品或专业服务：</w:t>
      </w:r>
      <w:r w:rsidRPr="00996DAA">
        <w:rPr>
          <w:rFonts w:cstheme="minorHAnsi"/>
        </w:rPr>
        <w:t xml:space="preserve">(1) </w:t>
      </w:r>
      <w:r w:rsidRPr="00996DAA">
        <w:rPr>
          <w:rFonts w:cstheme="minorHAnsi"/>
        </w:rPr>
        <w:t>当前或未来的任何政府要求或义务要求微软遵守并非普遍适用于在当地运营的所有企业的任何法规或要求；</w:t>
      </w:r>
      <w:r w:rsidRPr="00996DAA">
        <w:rPr>
          <w:rFonts w:cstheme="minorHAnsi"/>
        </w:rPr>
        <w:t xml:space="preserve">(2) </w:t>
      </w:r>
      <w:r w:rsidRPr="00996DAA">
        <w:rPr>
          <w:rFonts w:cstheme="minorHAnsi"/>
        </w:rPr>
        <w:t>由于存在该等政府要求或义务，如果微软不对产品或专业服务进行修改，则将无法继续运行产品或提供专业服务；</w:t>
      </w:r>
      <w:r w:rsidRPr="00996DAA">
        <w:rPr>
          <w:rFonts w:cstheme="minorHAnsi"/>
        </w:rPr>
        <w:t xml:space="preserve">(3) </w:t>
      </w:r>
      <w:r w:rsidRPr="00996DAA">
        <w:rPr>
          <w:rFonts w:cstheme="minorHAnsi"/>
        </w:rPr>
        <w:t>基于该等政府要求或义务，微软认为这些</w:t>
      </w:r>
      <w:r w:rsidRPr="00996DAA">
        <w:rPr>
          <w:rFonts w:cstheme="minorHAnsi"/>
        </w:rPr>
        <w:t xml:space="preserve"> DPA </w:t>
      </w:r>
      <w:r w:rsidRPr="00996DAA">
        <w:rPr>
          <w:rFonts w:cstheme="minorHAnsi"/>
        </w:rPr>
        <w:t>条款或产品或专业服务可能与此类要求或义务相冲突。</w:t>
      </w:r>
    </w:p>
    <w:p w14:paraId="1C7C29BB" w14:textId="77777777" w:rsidR="00996DAA" w:rsidRPr="00996DAA" w:rsidRDefault="00996DAA" w:rsidP="00996DAA">
      <w:pPr>
        <w:pStyle w:val="ProductList-SubSubSectionHeading"/>
        <w:spacing w:after="120"/>
        <w:outlineLvl w:val="1"/>
        <w:rPr>
          <w:rFonts w:cstheme="minorHAnsi"/>
        </w:rPr>
      </w:pPr>
      <w:bookmarkStart w:id="17" w:name="_Toc124947000"/>
      <w:r w:rsidRPr="00996DAA">
        <w:rPr>
          <w:rFonts w:cstheme="minorHAnsi"/>
        </w:rPr>
        <w:t>电子通知</w:t>
      </w:r>
      <w:bookmarkEnd w:id="11"/>
      <w:bookmarkEnd w:id="12"/>
      <w:bookmarkEnd w:id="13"/>
      <w:bookmarkEnd w:id="17"/>
    </w:p>
    <w:p w14:paraId="6259B7BC" w14:textId="77777777" w:rsidR="00996DAA" w:rsidRPr="00996DAA" w:rsidRDefault="00996DAA" w:rsidP="00996DAA">
      <w:pPr>
        <w:pStyle w:val="ProductList-Body"/>
        <w:spacing w:after="120"/>
        <w:rPr>
          <w:rFonts w:cstheme="minorHAnsi"/>
        </w:rPr>
      </w:pPr>
      <w:r w:rsidRPr="00996DAA">
        <w:rPr>
          <w:rFonts w:cstheme="minorHAnsi"/>
        </w:rPr>
        <w:t>微软可能会通过电子方式向客户提供关于产品和服务的信息和通知，包括通过电子邮件、在线服务门户或微软指定的网站。通知自微软发出之日起生效。</w:t>
      </w:r>
    </w:p>
    <w:p w14:paraId="26EA881B" w14:textId="77777777" w:rsidR="00996DAA" w:rsidRPr="00996DAA" w:rsidRDefault="00996DAA" w:rsidP="00996DAA">
      <w:pPr>
        <w:pStyle w:val="ProductList-SubSubSectionHeading"/>
        <w:spacing w:after="120"/>
        <w:outlineLvl w:val="1"/>
        <w:rPr>
          <w:rFonts w:cstheme="minorHAnsi"/>
        </w:rPr>
      </w:pPr>
      <w:bookmarkStart w:id="18" w:name="_Toc507768535"/>
      <w:bookmarkStart w:id="19" w:name="_Toc6563784"/>
      <w:bookmarkStart w:id="20" w:name="_Toc26883657"/>
      <w:bookmarkStart w:id="21" w:name="_Toc124947001"/>
      <w:r w:rsidRPr="00996DAA">
        <w:rPr>
          <w:rFonts w:cstheme="minorHAnsi"/>
        </w:rPr>
        <w:t>早期版本</w:t>
      </w:r>
      <w:bookmarkEnd w:id="18"/>
      <w:bookmarkEnd w:id="19"/>
      <w:bookmarkEnd w:id="20"/>
      <w:bookmarkEnd w:id="21"/>
    </w:p>
    <w:p w14:paraId="0E74415D"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条款适用于当前可用的产品和服务。如需</w:t>
      </w:r>
      <w:r w:rsidRPr="00996DAA">
        <w:rPr>
          <w:rFonts w:cstheme="minorHAnsi"/>
        </w:rPr>
        <w:t xml:space="preserve"> DPA </w:t>
      </w:r>
      <w:r w:rsidRPr="00996DAA">
        <w:rPr>
          <w:rFonts w:cstheme="minorHAnsi"/>
        </w:rPr>
        <w:t>条款的早期版本，客户可以参阅</w:t>
      </w:r>
      <w:r w:rsidRPr="00996DAA">
        <w:rPr>
          <w:rFonts w:cstheme="minorHAnsi"/>
        </w:rPr>
        <w:t xml:space="preserve"> </w:t>
      </w:r>
      <w:bookmarkStart w:id="22" w:name="_Hlk27046654"/>
      <w:r w:rsidRPr="00996DAA">
        <w:rPr>
          <w:rFonts w:cstheme="minorHAnsi"/>
        </w:rPr>
        <w:fldChar w:fldCharType="begin"/>
      </w:r>
      <w:r w:rsidRPr="00996DAA">
        <w:rPr>
          <w:rFonts w:cstheme="minorHAnsi"/>
        </w:rPr>
        <w:instrText>HYPERLINK "https://aka.ms/licensingdocs"</w:instrText>
      </w:r>
      <w:r w:rsidRPr="00996DAA">
        <w:rPr>
          <w:rFonts w:cstheme="minorHAnsi"/>
        </w:rPr>
      </w:r>
      <w:r w:rsidRPr="00996DAA">
        <w:rPr>
          <w:rFonts w:cstheme="minorHAnsi"/>
        </w:rPr>
        <w:fldChar w:fldCharType="separate"/>
      </w:r>
      <w:r w:rsidRPr="00996DAA">
        <w:rPr>
          <w:rStyle w:val="Hyperlink"/>
          <w:rFonts w:cstheme="minorHAnsi"/>
        </w:rPr>
        <w:t>https://aka.ms/licensingdocs</w:t>
      </w:r>
      <w:r w:rsidRPr="00996DAA">
        <w:rPr>
          <w:rFonts w:cstheme="minorHAnsi"/>
        </w:rPr>
        <w:fldChar w:fldCharType="end"/>
      </w:r>
      <w:bookmarkEnd w:id="22"/>
      <w:r w:rsidRPr="00996DAA">
        <w:rPr>
          <w:rFonts w:cstheme="minorHAnsi"/>
        </w:rPr>
        <w:t>，或联系其经销商或微软客户经理。</w:t>
      </w:r>
    </w:p>
    <w:bookmarkStart w:id="23" w:name="_Hlk494736247"/>
    <w:bookmarkStart w:id="24" w:name="_Hlk494736381"/>
    <w:p w14:paraId="1CFC4030" w14:textId="7D2AE0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337976">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14373C25" w14:textId="77777777" w:rsidR="00996DAA" w:rsidRPr="00996DAA" w:rsidRDefault="00996DAA" w:rsidP="00996DAA">
      <w:pPr>
        <w:pStyle w:val="ProductList-Body"/>
        <w:spacing w:after="120"/>
        <w:rPr>
          <w:rFonts w:cstheme="minorHAnsi"/>
        </w:rPr>
      </w:pPr>
    </w:p>
    <w:p w14:paraId="260B0E97" w14:textId="77777777" w:rsidR="00996DAA" w:rsidRPr="00996DAA" w:rsidRDefault="00996DAA" w:rsidP="00996DAA">
      <w:pPr>
        <w:pStyle w:val="ProductList-Body"/>
        <w:spacing w:after="120"/>
        <w:rPr>
          <w:rFonts w:cstheme="minorHAnsi"/>
        </w:rPr>
        <w:sectPr w:rsidR="00996DAA" w:rsidRPr="00996DAA" w:rsidSect="009776B9">
          <w:footerReference w:type="default" r:id="rId14"/>
          <w:footerReference w:type="first" r:id="rId15"/>
          <w:type w:val="continuous"/>
          <w:pgSz w:w="12240" w:h="15840"/>
          <w:pgMar w:top="1440" w:right="720" w:bottom="1440" w:left="720" w:header="720" w:footer="720" w:gutter="0"/>
          <w:cols w:space="720"/>
          <w:titlePg/>
          <w:docGrid w:linePitch="360"/>
        </w:sectPr>
      </w:pPr>
    </w:p>
    <w:p w14:paraId="113B84B6" w14:textId="77777777" w:rsidR="00996DAA" w:rsidRPr="00996DAA" w:rsidRDefault="00996DAA" w:rsidP="00996DAA">
      <w:pPr>
        <w:pStyle w:val="ProductList-SectionHeading"/>
        <w:spacing w:after="120"/>
        <w:outlineLvl w:val="0"/>
        <w:rPr>
          <w:rFonts w:asciiTheme="minorHAnsi" w:hAnsiTheme="minorHAnsi" w:cstheme="minorHAnsi"/>
        </w:rPr>
      </w:pPr>
      <w:bookmarkStart w:id="25" w:name="_Toc507768537"/>
      <w:bookmarkStart w:id="26" w:name="_Toc6563786"/>
      <w:bookmarkStart w:id="27" w:name="_Toc26883659"/>
      <w:bookmarkStart w:id="28" w:name="_Toc124947002"/>
      <w:bookmarkStart w:id="29" w:name="Definitions"/>
      <w:bookmarkEnd w:id="23"/>
      <w:bookmarkEnd w:id="24"/>
      <w:r w:rsidRPr="00996DAA">
        <w:rPr>
          <w:rFonts w:asciiTheme="minorHAnsi" w:hAnsiTheme="minorHAnsi" w:cstheme="minorHAnsi"/>
        </w:rPr>
        <w:lastRenderedPageBreak/>
        <w:t>定义</w:t>
      </w:r>
      <w:bookmarkEnd w:id="25"/>
      <w:bookmarkEnd w:id="26"/>
      <w:bookmarkEnd w:id="27"/>
      <w:bookmarkEnd w:id="28"/>
    </w:p>
    <w:bookmarkEnd w:id="29"/>
    <w:p w14:paraId="4354B6AB" w14:textId="77777777" w:rsidR="00B534C1" w:rsidRPr="00AC3D04" w:rsidRDefault="00B534C1" w:rsidP="00B534C1">
      <w:pPr>
        <w:pStyle w:val="ProductList-Body"/>
        <w:spacing w:after="120"/>
        <w:rPr>
          <w:rFonts w:ascii="Calibri" w:hAnsi="Calibri" w:cs="Calibri"/>
        </w:rPr>
      </w:pPr>
      <w:r w:rsidRPr="00AC3D04">
        <w:rPr>
          <w:rFonts w:ascii="Calibri" w:hAnsi="Calibri" w:cs="Calibri"/>
        </w:rPr>
        <w:t>本</w:t>
      </w:r>
      <w:r w:rsidRPr="00AC3D04">
        <w:rPr>
          <w:rFonts w:ascii="Calibri" w:hAnsi="Calibri" w:cs="Calibri"/>
        </w:rPr>
        <w:t xml:space="preserve"> DPA </w:t>
      </w:r>
      <w:r w:rsidRPr="00AC3D04">
        <w:rPr>
          <w:rFonts w:ascii="Calibri" w:hAnsi="Calibri" w:cs="Calibri"/>
        </w:rPr>
        <w:t>中使用但未定义的所有术语将与客户协议中的同一术语含义相同。在本</w:t>
      </w:r>
      <w:r w:rsidRPr="00AC3D04">
        <w:rPr>
          <w:rFonts w:ascii="Calibri" w:hAnsi="Calibri" w:cs="Calibri"/>
        </w:rPr>
        <w:t xml:space="preserve"> DPA </w:t>
      </w:r>
      <w:r w:rsidRPr="00AC3D04">
        <w:rPr>
          <w:rFonts w:ascii="Calibri" w:hAnsi="Calibri" w:cs="Calibri"/>
        </w:rPr>
        <w:t>中会使用以下术语（定义如下）：</w:t>
      </w:r>
    </w:p>
    <w:p w14:paraId="5A386420"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客户数据</w:t>
      </w:r>
      <w:r w:rsidRPr="00996DAA">
        <w:rPr>
          <w:rFonts w:cstheme="minorHAnsi"/>
        </w:rPr>
        <w:t>”</w:t>
      </w:r>
      <w:r w:rsidRPr="00996DAA">
        <w:rPr>
          <w:rFonts w:cstheme="minorHAnsi"/>
        </w:rPr>
        <w:t>指客户通过使用在线服务向</w:t>
      </w:r>
      <w:r w:rsidRPr="00996DAA">
        <w:rPr>
          <w:rFonts w:cstheme="minorHAnsi"/>
        </w:rPr>
        <w:t xml:space="preserve"> Microsoft </w:t>
      </w:r>
      <w:r w:rsidRPr="00996DAA">
        <w:rPr>
          <w:rFonts w:cstheme="minorHAnsi"/>
        </w:rPr>
        <w:t>提供或以客户的名义提供的所有数据，包括所有文本、声音、视频或图像文件以及软件。客户数据不包括专业服务数据。</w:t>
      </w:r>
    </w:p>
    <w:p w14:paraId="4065FEA2"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数据保护要求</w:t>
      </w:r>
      <w:r w:rsidRPr="00996DAA">
        <w:rPr>
          <w:rFonts w:cstheme="minorHAnsi"/>
        </w:rPr>
        <w:t>”</w:t>
      </w:r>
      <w:r w:rsidRPr="00996DAA">
        <w:rPr>
          <w:rFonts w:cstheme="minorHAnsi"/>
        </w:rPr>
        <w:t>指</w:t>
      </w:r>
      <w:r w:rsidRPr="00996DAA">
        <w:rPr>
          <w:rFonts w:cstheme="minorHAnsi"/>
        </w:rPr>
        <w:t xml:space="preserve"> GDPR</w:t>
      </w:r>
      <w:r w:rsidRPr="00996DAA">
        <w:rPr>
          <w:rFonts w:cstheme="minorHAnsi"/>
        </w:rPr>
        <w:t>、当地</w:t>
      </w:r>
      <w:r w:rsidRPr="00996DAA">
        <w:rPr>
          <w:rFonts w:cstheme="minorHAnsi"/>
        </w:rPr>
        <w:t xml:space="preserve"> EU/EEA </w:t>
      </w:r>
      <w:r w:rsidRPr="00996DAA">
        <w:rPr>
          <w:rFonts w:cstheme="minorHAnsi"/>
        </w:rPr>
        <w:t>数据保护法律和任何适用的法律法规，以及与以下两方面相关的其他法律要求：</w:t>
      </w:r>
      <w:r w:rsidRPr="00996DAA">
        <w:rPr>
          <w:rFonts w:cstheme="minorHAnsi"/>
        </w:rPr>
        <w:t xml:space="preserve">(a) </w:t>
      </w:r>
      <w:r w:rsidRPr="00996DAA">
        <w:rPr>
          <w:rFonts w:cstheme="minorHAnsi"/>
        </w:rPr>
        <w:t>隐私和数据安全；</w:t>
      </w:r>
      <w:r w:rsidRPr="00996DAA">
        <w:rPr>
          <w:rFonts w:cstheme="minorHAnsi"/>
        </w:rPr>
        <w:t xml:space="preserve">(b) </w:t>
      </w:r>
      <w:r w:rsidRPr="00996DAA">
        <w:rPr>
          <w:rFonts w:cstheme="minorHAnsi"/>
        </w:rPr>
        <w:t>任何个人数据的使用、收集、保留、存储、保护、披露、传输、处置及其他处理。</w:t>
      </w:r>
    </w:p>
    <w:p w14:paraId="23E672FB"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w:t>
      </w:r>
      <w:r w:rsidRPr="00996DAA">
        <w:rPr>
          <w:rFonts w:cstheme="minorHAnsi"/>
        </w:rPr>
        <w:t>”</w:t>
      </w:r>
      <w:r w:rsidRPr="00996DAA">
        <w:rPr>
          <w:rFonts w:cstheme="minorHAnsi"/>
        </w:rPr>
        <w:t>是指</w:t>
      </w:r>
      <w:r w:rsidRPr="00996DAA">
        <w:rPr>
          <w:rFonts w:cstheme="minorHAnsi"/>
        </w:rPr>
        <w:t xml:space="preserve"> DPA </w:t>
      </w:r>
      <w:r w:rsidRPr="00996DAA">
        <w:rPr>
          <w:rFonts w:cstheme="minorHAnsi"/>
        </w:rPr>
        <w:t>中的条款以及产品条款中的任何产品特定条款，这些条款专门针对特定产品（或产品功能）补充或修改</w:t>
      </w:r>
      <w:r w:rsidRPr="00996DAA">
        <w:rPr>
          <w:rFonts w:cstheme="minorHAnsi"/>
        </w:rPr>
        <w:t xml:space="preserve"> DPA </w:t>
      </w:r>
      <w:r w:rsidRPr="00996DAA">
        <w:rPr>
          <w:rFonts w:cstheme="minorHAnsi"/>
        </w:rPr>
        <w:t>中的隐私和安全条款。如果</w:t>
      </w:r>
      <w:r w:rsidRPr="00996DAA">
        <w:rPr>
          <w:rFonts w:cstheme="minorHAnsi"/>
        </w:rPr>
        <w:t xml:space="preserve"> DPA </w:t>
      </w:r>
      <w:r w:rsidRPr="00996DAA">
        <w:rPr>
          <w:rFonts w:cstheme="minorHAnsi"/>
        </w:rPr>
        <w:t>与此类产品特定条款之间存在任何冲突或不一致，则对于适用的产品（或产品的功能），应以产品特定条款为准。</w:t>
      </w:r>
    </w:p>
    <w:p w14:paraId="5AD5D0C3" w14:textId="77777777" w:rsidR="00996DAA" w:rsidRPr="00996DAA" w:rsidRDefault="00996DAA" w:rsidP="00996DAA">
      <w:pPr>
        <w:pStyle w:val="ProductList-Body"/>
        <w:spacing w:after="120"/>
        <w:rPr>
          <w:rFonts w:cstheme="minorHAnsi"/>
        </w:rPr>
      </w:pPr>
      <w:r w:rsidRPr="00996DAA">
        <w:rPr>
          <w:rFonts w:cstheme="minorHAnsi"/>
        </w:rPr>
        <w:t>“GDPR”</w:t>
      </w:r>
      <w:r w:rsidRPr="00996DAA">
        <w:rPr>
          <w:rFonts w:cstheme="minorHAnsi"/>
        </w:rPr>
        <w:t>指欧洲议会和欧盟理事会</w:t>
      </w:r>
      <w:r w:rsidRPr="00996DAA">
        <w:rPr>
          <w:rFonts w:cstheme="minorHAnsi"/>
        </w:rPr>
        <w:t xml:space="preserve"> 2016 </w:t>
      </w:r>
      <w:r w:rsidRPr="00996DAA">
        <w:rPr>
          <w:rFonts w:cstheme="minorHAnsi"/>
        </w:rPr>
        <w:t>年</w:t>
      </w:r>
      <w:r w:rsidRPr="00996DAA">
        <w:rPr>
          <w:rFonts w:cstheme="minorHAnsi"/>
        </w:rPr>
        <w:t xml:space="preserve"> 4 </w:t>
      </w:r>
      <w:r w:rsidRPr="00996DAA">
        <w:rPr>
          <w:rFonts w:cstheme="minorHAnsi"/>
        </w:rPr>
        <w:t>月</w:t>
      </w:r>
      <w:r w:rsidRPr="00996DAA">
        <w:rPr>
          <w:rFonts w:cstheme="minorHAnsi"/>
        </w:rPr>
        <w:t xml:space="preserve"> 27 </w:t>
      </w:r>
      <w:r w:rsidRPr="00996DAA">
        <w:rPr>
          <w:rFonts w:cstheme="minorHAnsi"/>
        </w:rPr>
        <w:t>日颁布的，关于在处理个人数据时对自然人的保护、此类数据的自由移动以及废除指令</w:t>
      </w:r>
      <w:r w:rsidRPr="00996DAA">
        <w:rPr>
          <w:rFonts w:cstheme="minorHAnsi"/>
        </w:rPr>
        <w:t xml:space="preserve"> 95/46/EC </w:t>
      </w:r>
      <w:r w:rsidRPr="00996DAA">
        <w:rPr>
          <w:rFonts w:cstheme="minorHAnsi"/>
        </w:rPr>
        <w:t>的法规</w:t>
      </w:r>
      <w:r w:rsidRPr="00996DAA">
        <w:rPr>
          <w:rFonts w:cstheme="minorHAnsi"/>
        </w:rPr>
        <w:t xml:space="preserve"> (EU) 2016/679</w:t>
      </w:r>
      <w:r w:rsidRPr="00996DAA">
        <w:rPr>
          <w:rFonts w:cstheme="minorHAnsi"/>
        </w:rPr>
        <w:t>（一般数据保护条例）。</w:t>
      </w:r>
    </w:p>
    <w:p w14:paraId="57B6B0EA"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当地</w:t>
      </w:r>
      <w:r w:rsidRPr="00996DAA">
        <w:rPr>
          <w:rFonts w:cstheme="minorHAnsi"/>
        </w:rPr>
        <w:t xml:space="preserve"> EU/EEA </w:t>
      </w:r>
      <w:r w:rsidRPr="00996DAA">
        <w:rPr>
          <w:rFonts w:cstheme="minorHAnsi"/>
        </w:rPr>
        <w:t>数据保护法律</w:t>
      </w:r>
      <w:r w:rsidRPr="00996DAA">
        <w:rPr>
          <w:rFonts w:cstheme="minorHAnsi"/>
        </w:rPr>
        <w:t>”</w:t>
      </w:r>
      <w:r w:rsidRPr="00996DAA">
        <w:rPr>
          <w:rFonts w:cstheme="minorHAnsi"/>
        </w:rPr>
        <w:t>指实施</w:t>
      </w:r>
      <w:r w:rsidRPr="00996DAA">
        <w:rPr>
          <w:rFonts w:cstheme="minorHAnsi"/>
        </w:rPr>
        <w:t xml:space="preserve"> GDPR </w:t>
      </w:r>
      <w:r w:rsidRPr="00996DAA">
        <w:rPr>
          <w:rFonts w:cstheme="minorHAnsi"/>
        </w:rPr>
        <w:t>的任何附属法律和法规。</w:t>
      </w:r>
    </w:p>
    <w:p w14:paraId="16ADE650" w14:textId="5BD9EE1A" w:rsidR="00996DAA" w:rsidRPr="00996DAA" w:rsidRDefault="00996DAA" w:rsidP="00996DAA">
      <w:pPr>
        <w:pStyle w:val="ProductList-Body"/>
        <w:spacing w:after="120"/>
        <w:rPr>
          <w:rFonts w:cstheme="minorHAnsi"/>
        </w:rPr>
      </w:pPr>
      <w:r w:rsidRPr="00996DAA">
        <w:rPr>
          <w:rFonts w:cstheme="minorHAnsi"/>
        </w:rPr>
        <w:t xml:space="preserve">“GDPR </w:t>
      </w:r>
      <w:r w:rsidRPr="00996DAA">
        <w:rPr>
          <w:rFonts w:cstheme="minorHAnsi"/>
        </w:rPr>
        <w:t>条款</w:t>
      </w:r>
      <w:r w:rsidRPr="00996DAA">
        <w:rPr>
          <w:rFonts w:cstheme="minorHAnsi"/>
        </w:rPr>
        <w:t>”</w:t>
      </w:r>
      <w:r w:rsidRPr="00996DAA">
        <w:rPr>
          <w:rFonts w:cstheme="minorHAnsi"/>
        </w:rPr>
        <w:t>指</w:t>
      </w:r>
      <w:hyperlink w:anchor="Attachment1" w:history="1">
        <w:r w:rsidRPr="00996DAA">
          <w:rPr>
            <w:rStyle w:val="Hyperlink"/>
            <w:rFonts w:cstheme="minorHAnsi"/>
          </w:rPr>
          <w:t>附件</w:t>
        </w:r>
        <w:r w:rsidRPr="00996DAA">
          <w:rPr>
            <w:rStyle w:val="Hyperlink"/>
            <w:rFonts w:cstheme="minorHAnsi"/>
          </w:rPr>
          <w:t xml:space="preserve"> 1</w:t>
        </w:r>
      </w:hyperlink>
      <w:r w:rsidRPr="00996DAA">
        <w:rPr>
          <w:rFonts w:cstheme="minorHAnsi"/>
        </w:rPr>
        <w:t xml:space="preserve"> </w:t>
      </w:r>
      <w:r w:rsidRPr="00996DAA">
        <w:rPr>
          <w:rFonts w:cstheme="minorHAnsi"/>
        </w:rPr>
        <w:t>中的条款，根据这些条款，</w:t>
      </w:r>
      <w:r w:rsidRPr="00996DAA">
        <w:rPr>
          <w:rFonts w:cstheme="minorHAnsi"/>
        </w:rPr>
        <w:t xml:space="preserve">Microsoft </w:t>
      </w:r>
      <w:r w:rsidRPr="00996DAA">
        <w:rPr>
          <w:rFonts w:cstheme="minorHAnsi"/>
        </w:rPr>
        <w:t>会按照</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条的要求，就其个人数据处理活动作出具有约束力的承诺。</w:t>
      </w:r>
    </w:p>
    <w:p w14:paraId="286954B8"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个人数据</w:t>
      </w:r>
      <w:r w:rsidRPr="00996DAA">
        <w:rPr>
          <w:rFonts w:cstheme="minorHAnsi"/>
        </w:rPr>
        <w:t>”</w:t>
      </w:r>
      <w:r w:rsidRPr="00996DAA">
        <w:rPr>
          <w:rFonts w:cstheme="minorHAnsi"/>
        </w:rPr>
        <w:t>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6BE3DF86"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w:t>
      </w:r>
      <w:r w:rsidRPr="00996DAA">
        <w:rPr>
          <w:rFonts w:cstheme="minorHAnsi"/>
        </w:rPr>
        <w:t>”</w:t>
      </w:r>
      <w:r w:rsidRPr="00996DAA">
        <w:rPr>
          <w:rFonts w:cstheme="minorHAnsi"/>
        </w:rPr>
        <w:t>具有批量许可协议中提供的含义。为便于参考，</w:t>
      </w:r>
      <w:r w:rsidRPr="00996DAA">
        <w:rPr>
          <w:rFonts w:cstheme="minorHAnsi"/>
        </w:rPr>
        <w:t>“</w:t>
      </w:r>
      <w:r w:rsidRPr="00996DAA">
        <w:rPr>
          <w:rFonts w:cstheme="minorHAnsi"/>
        </w:rPr>
        <w:t>产品</w:t>
      </w:r>
      <w:r w:rsidRPr="00996DAA">
        <w:rPr>
          <w:rFonts w:cstheme="minorHAnsi"/>
        </w:rPr>
        <w:t>”</w:t>
      </w:r>
      <w:r w:rsidRPr="00996DAA">
        <w:rPr>
          <w:rFonts w:cstheme="minorHAnsi"/>
        </w:rPr>
        <w:t>包括在线服务和软件，每个均在批量许可协议中定义。</w:t>
      </w:r>
    </w:p>
    <w:p w14:paraId="2002F8DD"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产品和服务</w:t>
      </w:r>
      <w:r w:rsidRPr="00996DAA">
        <w:rPr>
          <w:rFonts w:cstheme="minorHAnsi"/>
        </w:rPr>
        <w:t>”</w:t>
      </w:r>
      <w:r w:rsidRPr="00996DAA">
        <w:rPr>
          <w:rFonts w:cstheme="minorHAnsi"/>
        </w:rPr>
        <w:t>指产品和专业服务。产品和专业服务的可用性可能因地区而异，本</w:t>
      </w:r>
      <w:r w:rsidRPr="00996DAA">
        <w:rPr>
          <w:rFonts w:cstheme="minorHAnsi"/>
        </w:rPr>
        <w:t xml:space="preserve"> DPA </w:t>
      </w:r>
      <w:r w:rsidRPr="00996DAA">
        <w:rPr>
          <w:rFonts w:cstheme="minorHAnsi"/>
        </w:rPr>
        <w:t>对特定产品和专业服务的适用性受本</w:t>
      </w:r>
      <w:r w:rsidRPr="00996DAA">
        <w:rPr>
          <w:rFonts w:cstheme="minorHAnsi"/>
        </w:rPr>
        <w:t xml:space="preserve"> DPA“</w:t>
      </w:r>
      <w:r w:rsidRPr="00996DAA">
        <w:rPr>
          <w:rFonts w:cstheme="minorHAnsi"/>
        </w:rPr>
        <w:t>范围</w:t>
      </w:r>
      <w:r w:rsidRPr="00996DAA">
        <w:rPr>
          <w:rFonts w:cstheme="minorHAnsi"/>
        </w:rPr>
        <w:t>”</w:t>
      </w:r>
      <w:r w:rsidRPr="00996DAA">
        <w:rPr>
          <w:rFonts w:cstheme="minorHAnsi"/>
        </w:rPr>
        <w:t>一节中的限制的约束。</w:t>
      </w:r>
    </w:p>
    <w:p w14:paraId="08EFDBF9" w14:textId="77777777" w:rsidR="00324CAD" w:rsidRPr="00FD04D1" w:rsidRDefault="00324CAD" w:rsidP="00324CAD">
      <w:pPr>
        <w:pStyle w:val="ProductList-Body"/>
        <w:spacing w:after="120"/>
        <w:rPr>
          <w:rFonts w:ascii="Calibri" w:hAnsi="Calibri" w:cs="Calibri"/>
          <w:spacing w:val="-2"/>
        </w:rPr>
      </w:pPr>
      <w:r w:rsidRPr="00FD04D1">
        <w:rPr>
          <w:rFonts w:ascii="SimSun" w:hAnsi="SimSun" w:cs="Calibri"/>
          <w:spacing w:val="-2"/>
        </w:rPr>
        <w:t>“</w:t>
      </w:r>
      <w:r w:rsidRPr="00FD04D1">
        <w:rPr>
          <w:rFonts w:ascii="Calibri" w:hAnsi="Calibri" w:cs="Calibri"/>
          <w:spacing w:val="-2"/>
        </w:rPr>
        <w:t>专业服务</w:t>
      </w:r>
      <w:r w:rsidRPr="00FD04D1">
        <w:rPr>
          <w:rFonts w:ascii="SimSun" w:hAnsi="SimSun" w:cs="Calibri"/>
          <w:spacing w:val="-2"/>
        </w:rPr>
        <w:t>”</w:t>
      </w:r>
      <w:r w:rsidRPr="00FD04D1">
        <w:rPr>
          <w:rFonts w:ascii="Calibri" w:hAnsi="Calibri" w:cs="Calibri"/>
          <w:spacing w:val="-2"/>
        </w:rPr>
        <w:t>是指以下服务：</w:t>
      </w:r>
      <w:r w:rsidRPr="00FD04D1">
        <w:rPr>
          <w:rFonts w:ascii="Calibri" w:hAnsi="Calibri" w:cs="Calibri"/>
          <w:spacing w:val="-2"/>
        </w:rPr>
        <w:t xml:space="preserve">(a) </w:t>
      </w:r>
      <w:r w:rsidRPr="00FD04D1">
        <w:rPr>
          <w:rFonts w:ascii="Calibri" w:hAnsi="Calibri" w:cs="Calibri"/>
          <w:spacing w:val="-2"/>
        </w:rPr>
        <w:t>根据通过引用纳入本</w:t>
      </w:r>
      <w:r w:rsidRPr="00FD04D1">
        <w:rPr>
          <w:rFonts w:ascii="Calibri" w:hAnsi="Calibri" w:cs="Calibri"/>
          <w:spacing w:val="-2"/>
        </w:rPr>
        <w:t xml:space="preserve"> DPA </w:t>
      </w:r>
      <w:r w:rsidRPr="00FD04D1">
        <w:rPr>
          <w:rFonts w:ascii="Calibri" w:hAnsi="Calibri" w:cs="Calibri"/>
          <w:spacing w:val="-2"/>
        </w:rPr>
        <w:t>的微软企业服务工作订单或云工作负载加速协议（在项目描述中同意的情况下）提供的微软咨询服务，包括规划、建议、指导、数据迁移、部署和解决方案</w:t>
      </w:r>
      <w:r w:rsidRPr="00FD04D1">
        <w:rPr>
          <w:rFonts w:ascii="Calibri" w:hAnsi="Calibri" w:cs="Calibri"/>
          <w:spacing w:val="-2"/>
        </w:rPr>
        <w:t>/</w:t>
      </w:r>
      <w:r w:rsidRPr="00FD04D1">
        <w:rPr>
          <w:rFonts w:ascii="Calibri" w:hAnsi="Calibri" w:cs="Calibri"/>
          <w:spacing w:val="-2"/>
        </w:rPr>
        <w:t>软件开发服务；</w:t>
      </w:r>
      <w:r w:rsidRPr="00FD04D1">
        <w:rPr>
          <w:rFonts w:ascii="Calibri" w:hAnsi="Calibri" w:cs="Calibri"/>
          <w:spacing w:val="-2"/>
        </w:rPr>
        <w:t xml:space="preserve">(b) </w:t>
      </w:r>
      <w:r w:rsidRPr="00FD04D1">
        <w:rPr>
          <w:rFonts w:ascii="Calibri" w:hAnsi="Calibri" w:cs="Calibri"/>
          <w:spacing w:val="-2"/>
        </w:rPr>
        <w:t>微软提供的技术支持服务，可帮助客户识别和解决影响产品的问题，包括作为微软统一支持或高级支持服务的一部分提供的技术支持及任何其他商业技术支持服务。专业服务不包括产品，或仅如本</w:t>
      </w:r>
      <w:r w:rsidRPr="00FD04D1">
        <w:rPr>
          <w:rFonts w:ascii="Calibri" w:hAnsi="Calibri" w:cs="Calibri"/>
          <w:spacing w:val="-2"/>
        </w:rPr>
        <w:t xml:space="preserve"> DPA </w:t>
      </w:r>
      <w:r w:rsidRPr="00FD04D1">
        <w:rPr>
          <w:rFonts w:ascii="Calibri" w:hAnsi="Calibri" w:cs="Calibri"/>
          <w:spacing w:val="-2"/>
        </w:rPr>
        <w:t>中所述的补充专业服务。</w:t>
      </w:r>
    </w:p>
    <w:p w14:paraId="26A5C87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专业服务数据</w:t>
      </w:r>
      <w:r w:rsidRPr="00996DAA">
        <w:rPr>
          <w:rFonts w:cstheme="minorHAnsi"/>
        </w:rPr>
        <w:t>”</w:t>
      </w:r>
      <w:r w:rsidRPr="00996DAA">
        <w:rPr>
          <w:rFonts w:cstheme="minorHAnsi"/>
        </w:rPr>
        <w:t>指客户为获取专业服务，由客户或客户代表向微软提供（或客户授权微软通过产品获取）或者微软或微软通过与微软签订的合约以其他方式获取或处理的所有数据，包括所有文本、声音、视频、图像文件或软件。</w:t>
      </w:r>
    </w:p>
    <w:p w14:paraId="4107F8F6" w14:textId="77777777" w:rsidR="00996DAA" w:rsidRPr="00996DAA" w:rsidRDefault="00996DAA" w:rsidP="00996DAA">
      <w:pPr>
        <w:pStyle w:val="ProductList-Body"/>
        <w:spacing w:after="120"/>
        <w:rPr>
          <w:rFonts w:cstheme="minorHAnsi"/>
        </w:rPr>
      </w:pPr>
      <w:r w:rsidRPr="00996DAA">
        <w:rPr>
          <w:rFonts w:cstheme="minorHAnsi"/>
        </w:rPr>
        <w:t xml:space="preserve">“2021 </w:t>
      </w:r>
      <w:r w:rsidRPr="00996DAA">
        <w:rPr>
          <w:rFonts w:cstheme="minorHAnsi"/>
        </w:rPr>
        <w:t>标准合同条款</w:t>
      </w:r>
      <w:r w:rsidRPr="00996DAA">
        <w:rPr>
          <w:rFonts w:cstheme="minorHAnsi"/>
        </w:rPr>
        <w:t>”</w:t>
      </w:r>
      <w:r w:rsidRPr="00996DAA">
        <w:rPr>
          <w:rFonts w:cstheme="minorHAnsi"/>
        </w:rPr>
        <w:t>是指</w:t>
      </w:r>
      <w:r w:rsidRPr="00996DAA">
        <w:rPr>
          <w:rFonts w:cstheme="minorHAnsi"/>
        </w:rPr>
        <w:t xml:space="preserve"> Microsoft Ireland Operations Limited </w:t>
      </w:r>
      <w:r w:rsidRPr="00996DAA">
        <w:rPr>
          <w:rFonts w:cstheme="minorHAnsi"/>
        </w:rPr>
        <w:t>和</w:t>
      </w:r>
      <w:r w:rsidRPr="00996DAA">
        <w:rPr>
          <w:rFonts w:cstheme="minorHAnsi"/>
        </w:rPr>
        <w:t xml:space="preserve"> Microsoft Corporation </w:t>
      </w:r>
      <w:r w:rsidRPr="00996DAA">
        <w:rPr>
          <w:rFonts w:cstheme="minorHAnsi"/>
        </w:rPr>
        <w:t>之间的标准数据保护条款（处理器到处理器模块），用于将个人数据从</w:t>
      </w:r>
      <w:r w:rsidRPr="00996DAA">
        <w:rPr>
          <w:rFonts w:cstheme="minorHAnsi"/>
        </w:rPr>
        <w:t xml:space="preserve"> EEA </w:t>
      </w:r>
      <w:r w:rsidRPr="00996DAA">
        <w:rPr>
          <w:rFonts w:cstheme="minorHAnsi"/>
        </w:rPr>
        <w:t>的处理方传输到位于第三方国家</w:t>
      </w:r>
      <w:r w:rsidRPr="00996DAA">
        <w:rPr>
          <w:rFonts w:cstheme="minorHAnsi"/>
        </w:rPr>
        <w:t>/</w:t>
      </w:r>
      <w:r w:rsidRPr="00996DAA">
        <w:rPr>
          <w:rFonts w:cstheme="minorHAnsi"/>
        </w:rPr>
        <w:t>地区的处理方，这些国家</w:t>
      </w:r>
      <w:r w:rsidRPr="00996DAA">
        <w:rPr>
          <w:rFonts w:cstheme="minorHAnsi"/>
        </w:rPr>
        <w:t>/</w:t>
      </w:r>
      <w:r w:rsidRPr="00996DAA">
        <w:rPr>
          <w:rFonts w:cstheme="minorHAnsi"/>
        </w:rPr>
        <w:t>地区无法确保提供充分的数据保护，如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条所述并由欧盟委员会在</w:t>
      </w:r>
      <w:r w:rsidRPr="00996DAA">
        <w:rPr>
          <w:rFonts w:cstheme="minorHAnsi"/>
        </w:rPr>
        <w:t xml:space="preserve"> 2021 </w:t>
      </w:r>
      <w:r w:rsidRPr="00996DAA">
        <w:rPr>
          <w:rFonts w:cstheme="minorHAnsi"/>
        </w:rPr>
        <w:t>年</w:t>
      </w:r>
      <w:r w:rsidRPr="00996DAA">
        <w:rPr>
          <w:rFonts w:cstheme="minorHAnsi"/>
        </w:rPr>
        <w:t xml:space="preserve"> 6 </w:t>
      </w:r>
      <w:r w:rsidRPr="00996DAA">
        <w:rPr>
          <w:rFonts w:cstheme="minorHAnsi"/>
        </w:rPr>
        <w:t>月</w:t>
      </w:r>
      <w:r w:rsidRPr="00996DAA">
        <w:rPr>
          <w:rFonts w:cstheme="minorHAnsi"/>
        </w:rPr>
        <w:t xml:space="preserve"> 4 </w:t>
      </w:r>
      <w:r w:rsidRPr="00996DAA">
        <w:rPr>
          <w:rFonts w:cstheme="minorHAnsi"/>
        </w:rPr>
        <w:t>日的第</w:t>
      </w:r>
      <w:r w:rsidRPr="00996DAA">
        <w:rPr>
          <w:rFonts w:cstheme="minorHAnsi"/>
        </w:rPr>
        <w:t xml:space="preserve"> 2021/914/EC </w:t>
      </w:r>
      <w:r w:rsidRPr="00996DAA">
        <w:rPr>
          <w:rFonts w:cstheme="minorHAnsi"/>
        </w:rPr>
        <w:t>号决议中批准。</w:t>
      </w:r>
    </w:p>
    <w:p w14:paraId="69E6C1A4"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子处理方</w:t>
      </w:r>
      <w:r w:rsidRPr="00996DAA">
        <w:rPr>
          <w:rFonts w:cstheme="minorHAnsi"/>
        </w:rPr>
        <w:t>”</w:t>
      </w:r>
      <w:r w:rsidRPr="00996DAA">
        <w:rPr>
          <w:rFonts w:cstheme="minorHAnsi"/>
        </w:rPr>
        <w:t>指微软所使用的负责处理客户数据、专业服务数据和个人数据的其他处理方，如</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条所述。</w:t>
      </w:r>
    </w:p>
    <w:p w14:paraId="549FAD55" w14:textId="77777777" w:rsidR="00996DAA" w:rsidRPr="00996DAA" w:rsidRDefault="00996DAA" w:rsidP="00996DAA">
      <w:pPr>
        <w:pStyle w:val="ProductList-Body"/>
        <w:spacing w:after="120"/>
        <w:rPr>
          <w:rFonts w:cstheme="minorHAnsi"/>
        </w:rPr>
      </w:pPr>
      <w:r w:rsidRPr="00996DAA">
        <w:rPr>
          <w:rFonts w:cstheme="minorHAnsi"/>
        </w:rPr>
        <w:t>“</w:t>
      </w:r>
      <w:r w:rsidRPr="00996DAA">
        <w:rPr>
          <w:rFonts w:cstheme="minorHAnsi"/>
        </w:rPr>
        <w:t>补充专业服务</w:t>
      </w:r>
      <w:r w:rsidRPr="00996DAA">
        <w:rPr>
          <w:rFonts w:cstheme="minorHAnsi"/>
        </w:rPr>
        <w:t>”</w:t>
      </w:r>
      <w:r w:rsidRPr="00996DAA">
        <w:rPr>
          <w:rFonts w:cstheme="minorHAnsi"/>
        </w:rPr>
        <w:t>是指从支持团队升级到产品工程团队的支持请求，以寻求解决方案以及微软提供的与产品或批量许可协议相关的其他咨询和支持，这些请求未包含在专业服务的定义中。</w:t>
      </w:r>
    </w:p>
    <w:p w14:paraId="0CC98048" w14:textId="77777777" w:rsidR="00996DAA" w:rsidRPr="00996DAA" w:rsidRDefault="00996DAA" w:rsidP="00996DAA">
      <w:pPr>
        <w:pStyle w:val="ProductList-Body"/>
        <w:spacing w:after="120"/>
        <w:rPr>
          <w:rFonts w:cstheme="minorHAnsi"/>
        </w:rPr>
      </w:pPr>
      <w:r w:rsidRPr="00996DAA">
        <w:rPr>
          <w:rFonts w:cstheme="minorHAnsi"/>
        </w:rPr>
        <w:t>本</w:t>
      </w:r>
      <w:r w:rsidRPr="00996DAA">
        <w:rPr>
          <w:rFonts w:cstheme="minorHAnsi"/>
        </w:rPr>
        <w:t xml:space="preserve"> DPA </w:t>
      </w:r>
      <w:r w:rsidRPr="00996DAA">
        <w:rPr>
          <w:rFonts w:cstheme="minorHAnsi"/>
        </w:rPr>
        <w:t>中使用但未定义的术语（例如</w:t>
      </w:r>
      <w:r w:rsidRPr="00996DAA">
        <w:rPr>
          <w:rFonts w:cstheme="minorHAnsi"/>
        </w:rPr>
        <w:t>“</w:t>
      </w:r>
      <w:r w:rsidRPr="00996DAA">
        <w:rPr>
          <w:rFonts w:cstheme="minorHAnsi"/>
        </w:rPr>
        <w:t>个人数据违规</w:t>
      </w:r>
      <w:r w:rsidRPr="00996DAA">
        <w:rPr>
          <w:rFonts w:cstheme="minorHAnsi"/>
        </w:rPr>
        <w:t>”</w:t>
      </w:r>
      <w:r w:rsidRPr="00996DAA">
        <w:rPr>
          <w:rFonts w:cstheme="minorHAnsi"/>
        </w:rPr>
        <w:t>、</w:t>
      </w:r>
      <w:r w:rsidRPr="00996DAA">
        <w:rPr>
          <w:rFonts w:cstheme="minorHAnsi"/>
        </w:rPr>
        <w:t>“</w:t>
      </w:r>
      <w:r w:rsidRPr="00996DAA">
        <w:rPr>
          <w:rFonts w:cstheme="minorHAnsi"/>
        </w:rPr>
        <w:t>处理</w:t>
      </w:r>
      <w:r w:rsidRPr="00996DAA">
        <w:rPr>
          <w:rFonts w:cstheme="minorHAnsi"/>
        </w:rPr>
        <w:t>”</w:t>
      </w:r>
      <w:r w:rsidRPr="00996DAA">
        <w:rPr>
          <w:rFonts w:cstheme="minorHAnsi"/>
        </w:rPr>
        <w:t>、</w:t>
      </w:r>
      <w:r w:rsidRPr="00996DAA">
        <w:rPr>
          <w:rFonts w:cstheme="minorHAnsi"/>
        </w:rPr>
        <w:t>“</w:t>
      </w:r>
      <w:r w:rsidRPr="00996DAA">
        <w:rPr>
          <w:rFonts w:cstheme="minorHAnsi"/>
        </w:rPr>
        <w:t>控制方</w:t>
      </w:r>
      <w:r w:rsidRPr="00996DAA">
        <w:rPr>
          <w:rFonts w:cstheme="minorHAnsi"/>
        </w:rPr>
        <w:t>”</w:t>
      </w:r>
      <w:r w:rsidRPr="00996DAA">
        <w:rPr>
          <w:rFonts w:cstheme="minorHAnsi"/>
        </w:rPr>
        <w:t>、</w:t>
      </w:r>
      <w:r w:rsidRPr="00996DAA">
        <w:rPr>
          <w:rFonts w:cstheme="minorHAnsi"/>
        </w:rPr>
        <w:t>“</w:t>
      </w:r>
      <w:r w:rsidRPr="00996DAA">
        <w:rPr>
          <w:rFonts w:cstheme="minorHAnsi"/>
        </w:rPr>
        <w:t>处理方</w:t>
      </w:r>
      <w:r w:rsidRPr="00996DAA">
        <w:rPr>
          <w:rFonts w:cstheme="minorHAnsi"/>
        </w:rPr>
        <w:t>”</w:t>
      </w:r>
      <w:r w:rsidRPr="00996DAA">
        <w:rPr>
          <w:rFonts w:cstheme="minorHAnsi"/>
        </w:rPr>
        <w:t>、</w:t>
      </w:r>
      <w:r w:rsidRPr="00996DAA">
        <w:rPr>
          <w:rFonts w:cstheme="minorHAnsi"/>
        </w:rPr>
        <w:t>“</w:t>
      </w:r>
      <w:r w:rsidRPr="00996DAA">
        <w:rPr>
          <w:rFonts w:cstheme="minorHAnsi"/>
        </w:rPr>
        <w:t>概况分析</w:t>
      </w:r>
      <w:r w:rsidRPr="00996DAA">
        <w:rPr>
          <w:rFonts w:cstheme="minorHAnsi"/>
        </w:rPr>
        <w:t>”</w:t>
      </w:r>
      <w:r w:rsidRPr="00996DAA">
        <w:rPr>
          <w:rFonts w:cstheme="minorHAnsi"/>
        </w:rPr>
        <w:t>、</w:t>
      </w:r>
      <w:r w:rsidRPr="00996DAA">
        <w:rPr>
          <w:rFonts w:cstheme="minorHAnsi"/>
        </w:rPr>
        <w:t>“</w:t>
      </w:r>
      <w:r w:rsidRPr="00996DAA">
        <w:rPr>
          <w:rFonts w:cstheme="minorHAnsi"/>
        </w:rPr>
        <w:t>个人数据</w:t>
      </w:r>
      <w:r w:rsidRPr="00996DAA">
        <w:rPr>
          <w:rFonts w:cstheme="minorHAnsi"/>
        </w:rPr>
        <w:t>”</w:t>
      </w:r>
      <w:r w:rsidRPr="00996DAA">
        <w:rPr>
          <w:rFonts w:cstheme="minorHAnsi"/>
        </w:rPr>
        <w:t>和</w:t>
      </w:r>
      <w:r w:rsidRPr="00996DAA">
        <w:rPr>
          <w:rFonts w:cstheme="minorHAnsi"/>
        </w:rPr>
        <w:t>“</w:t>
      </w:r>
      <w:r w:rsidRPr="00996DAA">
        <w:rPr>
          <w:rFonts w:cstheme="minorHAnsi"/>
        </w:rPr>
        <w:t>数据主体</w:t>
      </w:r>
      <w:r w:rsidRPr="00996DAA">
        <w:rPr>
          <w:rFonts w:cstheme="minorHAnsi"/>
        </w:rPr>
        <w:t>”</w:t>
      </w:r>
      <w:r w:rsidRPr="00996DAA">
        <w:rPr>
          <w:rFonts w:cstheme="minorHAnsi"/>
        </w:rPr>
        <w:t>）将沿用</w:t>
      </w:r>
      <w:r w:rsidRPr="00996DAA">
        <w:rPr>
          <w:rFonts w:cstheme="minorHAnsi"/>
        </w:rPr>
        <w:t xml:space="preserve"> GDPR </w:t>
      </w:r>
      <w:r w:rsidRPr="00996DAA">
        <w:rPr>
          <w:rFonts w:cstheme="minorHAnsi"/>
        </w:rPr>
        <w:t>第</w:t>
      </w:r>
      <w:r w:rsidRPr="00996DAA">
        <w:rPr>
          <w:rFonts w:cstheme="minorHAnsi"/>
        </w:rPr>
        <w:t xml:space="preserve"> 4 </w:t>
      </w:r>
      <w:r w:rsidRPr="00996DAA">
        <w:rPr>
          <w:rFonts w:cstheme="minorHAnsi"/>
        </w:rPr>
        <w:t>条所定义的含义，而不管</w:t>
      </w:r>
      <w:r w:rsidRPr="00996DAA">
        <w:rPr>
          <w:rFonts w:cstheme="minorHAnsi"/>
        </w:rPr>
        <w:t xml:space="preserve"> GDPR </w:t>
      </w:r>
      <w:r w:rsidRPr="00996DAA">
        <w:rPr>
          <w:rFonts w:cstheme="minorHAnsi"/>
        </w:rPr>
        <w:t>是否适用。</w:t>
      </w:r>
    </w:p>
    <w:p w14:paraId="294AFAF0" w14:textId="133A3F9F" w:rsidR="00996DAA" w:rsidRPr="00996DAA" w:rsidRDefault="00C942C9"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3C89862E" w14:textId="77777777" w:rsidR="00996DAA" w:rsidRPr="00996DAA" w:rsidRDefault="00996DAA" w:rsidP="000F13B9">
      <w:pPr>
        <w:pStyle w:val="ProductList-SectionHeading"/>
        <w:keepNext/>
        <w:keepLines/>
        <w:spacing w:after="120"/>
        <w:outlineLvl w:val="0"/>
        <w:rPr>
          <w:rFonts w:asciiTheme="minorHAnsi" w:hAnsiTheme="minorHAnsi" w:cstheme="minorHAnsi"/>
        </w:rPr>
      </w:pPr>
      <w:bookmarkStart w:id="30" w:name="_Toc507768538"/>
      <w:bookmarkStart w:id="31" w:name="_Toc6563787"/>
      <w:bookmarkStart w:id="32" w:name="_Toc26883660"/>
      <w:bookmarkStart w:id="33" w:name="_Toc124947003"/>
      <w:bookmarkStart w:id="34" w:name="GeneralTerms"/>
      <w:r w:rsidRPr="00996DAA">
        <w:rPr>
          <w:rFonts w:asciiTheme="minorHAnsi" w:hAnsiTheme="minorHAnsi" w:cstheme="minorHAnsi"/>
        </w:rPr>
        <w:lastRenderedPageBreak/>
        <w:t>一般条款</w:t>
      </w:r>
      <w:bookmarkEnd w:id="30"/>
      <w:bookmarkEnd w:id="31"/>
      <w:bookmarkEnd w:id="32"/>
      <w:bookmarkEnd w:id="33"/>
    </w:p>
    <w:p w14:paraId="02ED6702" w14:textId="77777777" w:rsidR="00996DAA" w:rsidRPr="00996DAA" w:rsidRDefault="00996DAA" w:rsidP="000F13B9">
      <w:pPr>
        <w:pStyle w:val="ProductList-SubSubSectionHeading"/>
        <w:keepNext/>
        <w:keepLines/>
        <w:spacing w:after="120"/>
        <w:outlineLvl w:val="1"/>
        <w:rPr>
          <w:rFonts w:cstheme="minorHAnsi"/>
        </w:rPr>
      </w:pPr>
      <w:bookmarkStart w:id="35" w:name="_Toc124947004"/>
      <w:bookmarkEnd w:id="34"/>
      <w:r w:rsidRPr="00996DAA">
        <w:rPr>
          <w:rFonts w:cstheme="minorHAnsi"/>
        </w:rPr>
        <w:t>遵守法律</w:t>
      </w:r>
      <w:bookmarkEnd w:id="35"/>
    </w:p>
    <w:p w14:paraId="68957876" w14:textId="77777777" w:rsidR="00996DAA" w:rsidRPr="00996DAA" w:rsidRDefault="00996DAA" w:rsidP="000F13B9">
      <w:pPr>
        <w:pStyle w:val="ProductList-Body"/>
        <w:keepNext/>
        <w:keepLines/>
        <w:spacing w:after="120"/>
        <w:rPr>
          <w:rFonts w:cstheme="minorHAnsi"/>
        </w:rPr>
      </w:pPr>
      <w:r w:rsidRPr="00996DAA">
        <w:rPr>
          <w:rFonts w:cstheme="minorHAnsi"/>
        </w:rPr>
        <w:t>微软将遵守适用于产品和服务的提供的所有法律和法规，包括安全违规行为通知法和数据保护要求。但是，微软没有责任遵守任何适用于客户或客户的行业但通常不适用于信息技术服务提供商的法律或法规。微软无权决定客户数据是否包含受任何特定法律或法规约束的信息。所有安全事件均受下面的安全事件通知条款约束。</w:t>
      </w:r>
    </w:p>
    <w:p w14:paraId="493B44AD" w14:textId="77777777" w:rsidR="00996DAA" w:rsidRPr="00996DAA" w:rsidRDefault="00996DAA" w:rsidP="000F13B9">
      <w:pPr>
        <w:pStyle w:val="ProductList-Body"/>
        <w:keepNext/>
        <w:keepLines/>
        <w:spacing w:after="120"/>
        <w:rPr>
          <w:rFonts w:cstheme="minorHAnsi"/>
        </w:rPr>
      </w:pPr>
      <w:r w:rsidRPr="00996DAA">
        <w:rPr>
          <w:rFonts w:cstheme="minorHAnsi"/>
        </w:rPr>
        <w:t>客户必须遵守与其使用产品和服务相关的所有适用法律和法规，包括与生物数据、通信保密和数据保护要求相关的法律。客户应负责确定产品和服务是否适合用于存储和处理受特定法律或法规约束的信息，且有责任以符合客户的法律和法规义务的方式使用产品和服务。客户负责响应第三方就客户对产品和服务的使用提出的任何要求，如要求根据美国《数字千年版权法》或其他适用的法律删除内容。</w:t>
      </w:r>
    </w:p>
    <w:p w14:paraId="01C66A5B" w14:textId="77777777" w:rsidR="00996DAA" w:rsidRPr="00996DAA" w:rsidRDefault="00996DAA" w:rsidP="00996DAA">
      <w:pPr>
        <w:pStyle w:val="ProductList-SectionHeading"/>
        <w:spacing w:after="120"/>
        <w:outlineLvl w:val="0"/>
        <w:rPr>
          <w:rFonts w:asciiTheme="minorHAnsi" w:hAnsiTheme="minorHAnsi" w:cstheme="minorHAnsi"/>
        </w:rPr>
      </w:pPr>
      <w:bookmarkStart w:id="36" w:name="OnlineServiceSpecificTerms"/>
      <w:bookmarkStart w:id="37" w:name="_Toc6563813"/>
      <w:bookmarkStart w:id="38" w:name="_Toc26883688"/>
      <w:bookmarkStart w:id="39" w:name="_Toc42764834"/>
      <w:bookmarkStart w:id="40" w:name="_Toc124947005"/>
      <w:bookmarkStart w:id="41" w:name="DatProtectionTerms"/>
      <w:r w:rsidRPr="00996DAA">
        <w:rPr>
          <w:rFonts w:asciiTheme="minorHAnsi" w:hAnsiTheme="minorHAnsi" w:cstheme="minorHAnsi"/>
        </w:rPr>
        <w:t>数据保护条款</w:t>
      </w:r>
      <w:bookmarkEnd w:id="36"/>
      <w:bookmarkEnd w:id="37"/>
      <w:bookmarkEnd w:id="38"/>
      <w:bookmarkEnd w:id="39"/>
      <w:bookmarkEnd w:id="40"/>
    </w:p>
    <w:bookmarkEnd w:id="41"/>
    <w:p w14:paraId="33EADFCE" w14:textId="77777777" w:rsidR="00996DAA" w:rsidRPr="00996DAA" w:rsidRDefault="00996DAA" w:rsidP="00996DAA">
      <w:pPr>
        <w:pStyle w:val="ProductList-Body"/>
        <w:spacing w:after="120"/>
        <w:rPr>
          <w:rFonts w:cstheme="minorHAnsi"/>
        </w:rPr>
      </w:pPr>
      <w:r w:rsidRPr="00996DAA">
        <w:rPr>
          <w:rFonts w:cstheme="minorHAnsi"/>
        </w:rPr>
        <w:t>本部分</w:t>
      </w:r>
      <w:r w:rsidRPr="00996DAA">
        <w:rPr>
          <w:rFonts w:cstheme="minorHAnsi"/>
        </w:rPr>
        <w:t xml:space="preserve"> DPA </w:t>
      </w:r>
      <w:r w:rsidRPr="00996DAA">
        <w:rPr>
          <w:rFonts w:cstheme="minorHAnsi"/>
        </w:rPr>
        <w:t>包括以下小节：</w:t>
      </w:r>
    </w:p>
    <w:p w14:paraId="5498A4E6" w14:textId="77777777" w:rsidR="00996DAA" w:rsidRPr="00996DAA" w:rsidRDefault="00996DAA" w:rsidP="00996DAA">
      <w:pPr>
        <w:pStyle w:val="ProductList-Body"/>
        <w:numPr>
          <w:ilvl w:val="0"/>
          <w:numId w:val="4"/>
        </w:numPr>
        <w:spacing w:after="120"/>
        <w:rPr>
          <w:rFonts w:cstheme="minorHAnsi"/>
        </w:rPr>
        <w:sectPr w:rsidR="00996DAA" w:rsidRPr="00996DAA" w:rsidSect="00DD6D76">
          <w:footerReference w:type="default" r:id="rId16"/>
          <w:footerReference w:type="first" r:id="rId17"/>
          <w:pgSz w:w="12240" w:h="15840"/>
          <w:pgMar w:top="720" w:right="720" w:bottom="720" w:left="720" w:header="720" w:footer="720" w:gutter="0"/>
          <w:cols w:space="720"/>
          <w:titlePg/>
          <w:docGrid w:linePitch="360"/>
        </w:sectPr>
      </w:pPr>
    </w:p>
    <w:p w14:paraId="7EFAEBD6" w14:textId="77777777" w:rsidR="00996DAA" w:rsidRPr="00996DAA" w:rsidRDefault="00996DAA" w:rsidP="00996DAA">
      <w:pPr>
        <w:pStyle w:val="ProductList-Body"/>
        <w:numPr>
          <w:ilvl w:val="0"/>
          <w:numId w:val="4"/>
        </w:numPr>
        <w:rPr>
          <w:rFonts w:cstheme="minorHAnsi"/>
        </w:rPr>
      </w:pPr>
      <w:r w:rsidRPr="00996DAA">
        <w:rPr>
          <w:rFonts w:cstheme="minorHAnsi"/>
        </w:rPr>
        <w:t>范围</w:t>
      </w:r>
    </w:p>
    <w:p w14:paraId="7B365A3D" w14:textId="77777777" w:rsidR="00996DAA" w:rsidRPr="00996DAA" w:rsidRDefault="00996DAA" w:rsidP="00996DAA">
      <w:pPr>
        <w:pStyle w:val="ProductList-Body"/>
        <w:numPr>
          <w:ilvl w:val="0"/>
          <w:numId w:val="4"/>
        </w:numPr>
        <w:rPr>
          <w:rFonts w:cstheme="minorHAnsi"/>
        </w:rPr>
      </w:pPr>
      <w:r w:rsidRPr="00996DAA">
        <w:rPr>
          <w:rFonts w:cstheme="minorHAnsi"/>
        </w:rPr>
        <w:t>数据处理的性质；所有权</w:t>
      </w:r>
    </w:p>
    <w:p w14:paraId="6F30CCC5" w14:textId="77777777" w:rsidR="00996DAA" w:rsidRPr="00996DAA" w:rsidRDefault="00996DAA" w:rsidP="00996DAA">
      <w:pPr>
        <w:pStyle w:val="ProductList-Body"/>
        <w:numPr>
          <w:ilvl w:val="0"/>
          <w:numId w:val="4"/>
        </w:numPr>
        <w:rPr>
          <w:rFonts w:cstheme="minorHAnsi"/>
        </w:rPr>
      </w:pPr>
      <w:r w:rsidRPr="00996DAA">
        <w:rPr>
          <w:rFonts w:cstheme="minorHAnsi"/>
        </w:rPr>
        <w:t>已处理数据的披露</w:t>
      </w:r>
    </w:p>
    <w:p w14:paraId="3E2C9016" w14:textId="77777777" w:rsidR="00996DAA" w:rsidRPr="00996DAA" w:rsidRDefault="00996DAA" w:rsidP="00996DAA">
      <w:pPr>
        <w:pStyle w:val="ProductList-Body"/>
        <w:numPr>
          <w:ilvl w:val="0"/>
          <w:numId w:val="4"/>
        </w:numPr>
        <w:rPr>
          <w:rFonts w:cstheme="minorHAnsi"/>
        </w:rPr>
      </w:pPr>
      <w:r w:rsidRPr="00996DAA">
        <w:rPr>
          <w:rFonts w:cstheme="minorHAnsi"/>
        </w:rPr>
        <w:t>个人数据的处理；</w:t>
      </w:r>
      <w:r w:rsidRPr="00996DAA">
        <w:rPr>
          <w:rFonts w:cstheme="minorHAnsi"/>
        </w:rPr>
        <w:t>GDPR</w:t>
      </w:r>
    </w:p>
    <w:p w14:paraId="4EA072D5" w14:textId="77777777" w:rsidR="00996DAA" w:rsidRPr="00996DAA" w:rsidRDefault="00996DAA" w:rsidP="00996DAA">
      <w:pPr>
        <w:pStyle w:val="ProductList-Body"/>
        <w:numPr>
          <w:ilvl w:val="0"/>
          <w:numId w:val="4"/>
        </w:numPr>
        <w:rPr>
          <w:rFonts w:cstheme="minorHAnsi"/>
        </w:rPr>
      </w:pPr>
      <w:r w:rsidRPr="00996DAA">
        <w:rPr>
          <w:rFonts w:cstheme="minorHAnsi"/>
        </w:rPr>
        <w:t>数据安全性</w:t>
      </w:r>
    </w:p>
    <w:p w14:paraId="7C624338" w14:textId="77777777" w:rsidR="00996DAA" w:rsidRPr="00996DAA" w:rsidRDefault="00996DAA" w:rsidP="00996DAA">
      <w:pPr>
        <w:pStyle w:val="ProductList-Body"/>
        <w:numPr>
          <w:ilvl w:val="0"/>
          <w:numId w:val="4"/>
        </w:numPr>
        <w:rPr>
          <w:rFonts w:cstheme="minorHAnsi"/>
        </w:rPr>
      </w:pPr>
      <w:r w:rsidRPr="00996DAA">
        <w:rPr>
          <w:rFonts w:cstheme="minorHAnsi"/>
        </w:rPr>
        <w:t>安全事件通知</w:t>
      </w:r>
    </w:p>
    <w:p w14:paraId="60B9C67C" w14:textId="77777777" w:rsidR="00996DAA" w:rsidRPr="00996DAA" w:rsidRDefault="00996DAA" w:rsidP="00996DAA">
      <w:pPr>
        <w:pStyle w:val="ProductList-Body"/>
        <w:numPr>
          <w:ilvl w:val="0"/>
          <w:numId w:val="4"/>
        </w:numPr>
        <w:rPr>
          <w:rFonts w:cstheme="minorHAnsi"/>
        </w:rPr>
      </w:pPr>
      <w:r w:rsidRPr="00996DAA">
        <w:rPr>
          <w:rFonts w:cstheme="minorHAnsi"/>
        </w:rPr>
        <w:t>数据传输和位置</w:t>
      </w:r>
    </w:p>
    <w:p w14:paraId="520068B9" w14:textId="77777777" w:rsidR="00996DAA" w:rsidRPr="00996DAA" w:rsidRDefault="00996DAA" w:rsidP="00996DAA">
      <w:pPr>
        <w:pStyle w:val="ProductList-Body"/>
        <w:numPr>
          <w:ilvl w:val="0"/>
          <w:numId w:val="4"/>
        </w:numPr>
        <w:rPr>
          <w:rFonts w:cstheme="minorHAnsi"/>
        </w:rPr>
      </w:pPr>
      <w:r w:rsidRPr="00996DAA">
        <w:rPr>
          <w:rFonts w:cstheme="minorHAnsi"/>
        </w:rPr>
        <w:t>数据保留和删除</w:t>
      </w:r>
    </w:p>
    <w:p w14:paraId="74BE6DB3" w14:textId="77777777" w:rsidR="00996DAA" w:rsidRPr="00996DAA" w:rsidRDefault="00996DAA" w:rsidP="00996DAA">
      <w:pPr>
        <w:pStyle w:val="ProductList-Body"/>
        <w:numPr>
          <w:ilvl w:val="0"/>
          <w:numId w:val="4"/>
        </w:numPr>
        <w:rPr>
          <w:rFonts w:cstheme="minorHAnsi"/>
        </w:rPr>
      </w:pPr>
      <w:r w:rsidRPr="00996DAA">
        <w:rPr>
          <w:rFonts w:cstheme="minorHAnsi"/>
        </w:rPr>
        <w:t>处理方保密承诺</w:t>
      </w:r>
    </w:p>
    <w:p w14:paraId="48836CD4" w14:textId="77777777" w:rsidR="00996DAA" w:rsidRPr="00996DAA" w:rsidRDefault="00996DAA" w:rsidP="00996DAA">
      <w:pPr>
        <w:pStyle w:val="ProductList-Body"/>
        <w:numPr>
          <w:ilvl w:val="0"/>
          <w:numId w:val="4"/>
        </w:numPr>
        <w:rPr>
          <w:rFonts w:cstheme="minorHAnsi"/>
        </w:rPr>
      </w:pPr>
      <w:r w:rsidRPr="00996DAA">
        <w:rPr>
          <w:rFonts w:cstheme="minorHAnsi"/>
        </w:rPr>
        <w:t>子处理方使用须知和控制</w:t>
      </w:r>
    </w:p>
    <w:p w14:paraId="74F2E425" w14:textId="77777777" w:rsidR="00996DAA" w:rsidRPr="00996DAA" w:rsidRDefault="00996DAA" w:rsidP="00996DAA">
      <w:pPr>
        <w:pStyle w:val="ProductList-Body"/>
        <w:numPr>
          <w:ilvl w:val="0"/>
          <w:numId w:val="4"/>
        </w:numPr>
        <w:rPr>
          <w:rFonts w:cstheme="minorHAnsi"/>
        </w:rPr>
      </w:pPr>
      <w:r w:rsidRPr="00996DAA">
        <w:rPr>
          <w:rFonts w:cstheme="minorHAnsi"/>
        </w:rPr>
        <w:t>教育机构</w:t>
      </w:r>
    </w:p>
    <w:p w14:paraId="25274532" w14:textId="77777777" w:rsidR="00996DAA" w:rsidRPr="00996DAA" w:rsidRDefault="00996DAA" w:rsidP="00996DAA">
      <w:pPr>
        <w:pStyle w:val="ProductList-Body"/>
        <w:numPr>
          <w:ilvl w:val="0"/>
          <w:numId w:val="4"/>
        </w:numPr>
        <w:rPr>
          <w:rFonts w:cstheme="minorHAnsi"/>
        </w:rPr>
      </w:pPr>
      <w:r w:rsidRPr="00996DAA">
        <w:rPr>
          <w:rFonts w:cstheme="minorHAnsi"/>
        </w:rPr>
        <w:t xml:space="preserve">CJIS </w:t>
      </w:r>
      <w:r w:rsidRPr="00996DAA">
        <w:rPr>
          <w:rFonts w:cstheme="minorHAnsi"/>
        </w:rPr>
        <w:t>客户协议</w:t>
      </w:r>
    </w:p>
    <w:p w14:paraId="6E965C6A" w14:textId="77777777" w:rsidR="00996DAA" w:rsidRDefault="00996DAA" w:rsidP="00996DAA">
      <w:pPr>
        <w:pStyle w:val="ProductList-Body"/>
        <w:numPr>
          <w:ilvl w:val="0"/>
          <w:numId w:val="4"/>
        </w:numPr>
        <w:rPr>
          <w:rFonts w:cstheme="minorHAnsi"/>
        </w:rPr>
      </w:pPr>
      <w:r w:rsidRPr="00996DAA">
        <w:rPr>
          <w:rFonts w:cstheme="minorHAnsi"/>
        </w:rPr>
        <w:t>HIPAA Business Associate</w:t>
      </w:r>
    </w:p>
    <w:p w14:paraId="12925734" w14:textId="132822F6" w:rsidR="00FF1D20" w:rsidRPr="00996DAA" w:rsidRDefault="00FF1D20" w:rsidP="00996DAA">
      <w:pPr>
        <w:pStyle w:val="ProductList-Body"/>
        <w:numPr>
          <w:ilvl w:val="0"/>
          <w:numId w:val="4"/>
        </w:numPr>
        <w:rPr>
          <w:rFonts w:cstheme="minorHAnsi"/>
        </w:rPr>
      </w:pPr>
      <w:r w:rsidRPr="00FF1D20">
        <w:rPr>
          <w:rFonts w:cstheme="minorHAnsi"/>
        </w:rPr>
        <w:t>电信数据</w:t>
      </w:r>
    </w:p>
    <w:p w14:paraId="196432C4" w14:textId="77777777" w:rsidR="00996DAA" w:rsidRPr="00996DAA" w:rsidRDefault="00996DAA" w:rsidP="00996DAA">
      <w:pPr>
        <w:pStyle w:val="ProductList-Body"/>
        <w:numPr>
          <w:ilvl w:val="0"/>
          <w:numId w:val="4"/>
        </w:numPr>
        <w:rPr>
          <w:rFonts w:cstheme="minorHAnsi"/>
        </w:rPr>
      </w:pPr>
      <w:r w:rsidRPr="00996DAA">
        <w:rPr>
          <w:rFonts w:cstheme="minorHAnsi"/>
        </w:rPr>
        <w:t>加州消费者隐私法</w:t>
      </w:r>
      <w:r w:rsidRPr="00996DAA">
        <w:rPr>
          <w:rFonts w:cstheme="minorHAnsi"/>
        </w:rPr>
        <w:t xml:space="preserve"> (CCPA)</w:t>
      </w:r>
    </w:p>
    <w:p w14:paraId="33FC3E2E" w14:textId="77777777" w:rsidR="00996DAA" w:rsidRPr="00996DAA" w:rsidRDefault="00996DAA" w:rsidP="00996DAA">
      <w:pPr>
        <w:pStyle w:val="ProductList-Body"/>
        <w:numPr>
          <w:ilvl w:val="0"/>
          <w:numId w:val="4"/>
        </w:numPr>
        <w:rPr>
          <w:rFonts w:cstheme="minorHAnsi"/>
        </w:rPr>
      </w:pPr>
      <w:r w:rsidRPr="00996DAA">
        <w:rPr>
          <w:rFonts w:cstheme="minorHAnsi"/>
        </w:rPr>
        <w:t>生物特征数据</w:t>
      </w:r>
    </w:p>
    <w:p w14:paraId="6EEA2E4B" w14:textId="77777777" w:rsidR="00996DAA" w:rsidRPr="00996DAA" w:rsidRDefault="00996DAA" w:rsidP="00996DAA">
      <w:pPr>
        <w:pStyle w:val="ProductList-Body"/>
        <w:numPr>
          <w:ilvl w:val="0"/>
          <w:numId w:val="4"/>
        </w:numPr>
        <w:rPr>
          <w:rFonts w:cstheme="minorHAnsi"/>
        </w:rPr>
      </w:pPr>
      <w:r w:rsidRPr="00996DAA">
        <w:rPr>
          <w:rFonts w:cstheme="minorHAnsi"/>
        </w:rPr>
        <w:t>补充专业服务</w:t>
      </w:r>
    </w:p>
    <w:p w14:paraId="28FEED4E" w14:textId="77777777" w:rsidR="00996DAA" w:rsidRPr="00996DAA" w:rsidRDefault="00996DAA" w:rsidP="00996DAA">
      <w:pPr>
        <w:pStyle w:val="ProductList-Body"/>
        <w:numPr>
          <w:ilvl w:val="0"/>
          <w:numId w:val="4"/>
        </w:numPr>
        <w:rPr>
          <w:rFonts w:cstheme="minorHAnsi"/>
        </w:rPr>
      </w:pPr>
      <w:r w:rsidRPr="00996DAA">
        <w:rPr>
          <w:rFonts w:cstheme="minorHAnsi"/>
        </w:rPr>
        <w:t>如何联系微软</w:t>
      </w:r>
    </w:p>
    <w:p w14:paraId="56E29F2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A – </w:t>
      </w:r>
      <w:r w:rsidRPr="00996DAA">
        <w:rPr>
          <w:rFonts w:cstheme="minorHAnsi"/>
        </w:rPr>
        <w:t>安全措施</w:t>
      </w:r>
    </w:p>
    <w:p w14:paraId="4EFF8E01"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B – </w:t>
      </w:r>
      <w:r w:rsidRPr="00996DAA">
        <w:rPr>
          <w:rFonts w:cstheme="minorHAnsi"/>
        </w:rPr>
        <w:t>数据主体和个人数据的类别</w:t>
      </w:r>
    </w:p>
    <w:p w14:paraId="3CF78E1C" w14:textId="77777777" w:rsidR="00996DAA" w:rsidRPr="00996DAA" w:rsidRDefault="00996DAA" w:rsidP="00996DAA">
      <w:pPr>
        <w:pStyle w:val="ProductList-Body"/>
        <w:numPr>
          <w:ilvl w:val="0"/>
          <w:numId w:val="4"/>
        </w:numPr>
        <w:rPr>
          <w:rFonts w:cstheme="minorHAnsi"/>
        </w:rPr>
      </w:pPr>
      <w:r w:rsidRPr="00996DAA">
        <w:rPr>
          <w:rFonts w:cstheme="minorHAnsi"/>
        </w:rPr>
        <w:t>附录</w:t>
      </w:r>
      <w:r w:rsidRPr="00996DAA">
        <w:rPr>
          <w:rFonts w:cstheme="minorHAnsi"/>
        </w:rPr>
        <w:t xml:space="preserve"> C – </w:t>
      </w:r>
      <w:r w:rsidRPr="00996DAA">
        <w:rPr>
          <w:rFonts w:cstheme="minorHAnsi"/>
        </w:rPr>
        <w:t>额外保护措施附录。</w:t>
      </w:r>
    </w:p>
    <w:p w14:paraId="0013A889" w14:textId="77777777" w:rsidR="00996DAA" w:rsidRPr="00996DAA" w:rsidRDefault="00996DAA" w:rsidP="00996DAA">
      <w:pPr>
        <w:pStyle w:val="ProductList-Body"/>
        <w:ind w:left="720"/>
        <w:rPr>
          <w:rFonts w:cstheme="minorHAnsi"/>
        </w:rPr>
        <w:sectPr w:rsidR="00996DAA" w:rsidRPr="00996DAA" w:rsidSect="009776B9">
          <w:footerReference w:type="default" r:id="rId18"/>
          <w:footerReference w:type="first" r:id="rId19"/>
          <w:type w:val="continuous"/>
          <w:pgSz w:w="12240" w:h="15840"/>
          <w:pgMar w:top="1440" w:right="720" w:bottom="1440" w:left="720" w:header="720" w:footer="720" w:gutter="0"/>
          <w:cols w:num="2" w:space="720"/>
          <w:titlePg/>
          <w:docGrid w:linePitch="360"/>
        </w:sectPr>
      </w:pPr>
    </w:p>
    <w:p w14:paraId="0D353384" w14:textId="77777777" w:rsidR="00996DAA" w:rsidRPr="00996DAA" w:rsidRDefault="00996DAA" w:rsidP="00996DAA">
      <w:pPr>
        <w:pStyle w:val="ProductList-Body"/>
        <w:ind w:left="720"/>
        <w:rPr>
          <w:rFonts w:cstheme="minorHAnsi"/>
        </w:rPr>
      </w:pPr>
    </w:p>
    <w:p w14:paraId="4D05F4B8" w14:textId="77777777" w:rsidR="00996DAA" w:rsidRPr="00996DAA" w:rsidRDefault="00996DAA" w:rsidP="00996DAA">
      <w:pPr>
        <w:pStyle w:val="ProductList-SubSubSectionHeading"/>
        <w:keepNext/>
        <w:spacing w:after="120"/>
        <w:outlineLvl w:val="1"/>
        <w:rPr>
          <w:rFonts w:cstheme="minorHAnsi"/>
        </w:rPr>
      </w:pPr>
      <w:bookmarkStart w:id="42" w:name="_Toc507768549"/>
      <w:bookmarkStart w:id="43" w:name="_Toc8395009"/>
      <w:bookmarkStart w:id="44" w:name="_Toc6563798"/>
      <w:bookmarkStart w:id="45" w:name="_Toc21617016"/>
      <w:bookmarkStart w:id="46" w:name="_Toc26972836"/>
      <w:bookmarkStart w:id="47" w:name="_Toc42764835"/>
      <w:bookmarkStart w:id="48" w:name="_Toc124947006"/>
      <w:r w:rsidRPr="00996DAA">
        <w:rPr>
          <w:rFonts w:cstheme="minorHAnsi"/>
        </w:rPr>
        <w:t>范围</w:t>
      </w:r>
      <w:bookmarkEnd w:id="42"/>
      <w:bookmarkEnd w:id="43"/>
      <w:bookmarkEnd w:id="44"/>
      <w:bookmarkEnd w:id="45"/>
      <w:bookmarkEnd w:id="46"/>
      <w:bookmarkEnd w:id="47"/>
      <w:bookmarkEnd w:id="48"/>
    </w:p>
    <w:p w14:paraId="788A0CF4"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条款适用于除本节中所述产品和服务以外的所有产品和服务。</w:t>
      </w:r>
    </w:p>
    <w:p w14:paraId="631FD9A9"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条款不适用于产品条款中明确标识为排除的任何产品或范围，这些产品受适用的产品特定条款中的隐私和安全条款约束。</w:t>
      </w:r>
    </w:p>
    <w:p w14:paraId="57EE0D52" w14:textId="77777777" w:rsidR="00996DAA" w:rsidRPr="00996DAA" w:rsidRDefault="00996DAA" w:rsidP="00996DAA">
      <w:pPr>
        <w:pStyle w:val="ProductList-Body"/>
        <w:spacing w:after="120"/>
        <w:rPr>
          <w:rFonts w:cstheme="minorHAnsi"/>
        </w:rPr>
      </w:pPr>
      <w:r w:rsidRPr="00996DAA">
        <w:rPr>
          <w:rFonts w:cstheme="minorHAnsi"/>
        </w:rPr>
        <w:t>为清楚起见，</w:t>
      </w:r>
      <w:r w:rsidRPr="00996DAA">
        <w:rPr>
          <w:rFonts w:cstheme="minorHAnsi"/>
        </w:rPr>
        <w:t xml:space="preserve">DPA </w:t>
      </w:r>
      <w:r w:rsidRPr="00996DAA">
        <w:rPr>
          <w:rFonts w:cstheme="minorHAnsi"/>
        </w:rPr>
        <w:t>条款仅适用于在微软和微软的子处理方控制的环境中处理数据。这包括由产品和服务发送给微软的数据，但不包括保留在客户场所或客户选择的任何第三方操作环境中的数据。</w:t>
      </w:r>
    </w:p>
    <w:p w14:paraId="6281F654" w14:textId="77777777" w:rsidR="00996DAA" w:rsidRPr="00996DAA" w:rsidRDefault="00996DAA" w:rsidP="00996DAA">
      <w:pPr>
        <w:pStyle w:val="ProductList-Body"/>
        <w:spacing w:after="120"/>
        <w:rPr>
          <w:rFonts w:cstheme="minorHAnsi"/>
        </w:rPr>
      </w:pPr>
      <w:r w:rsidRPr="00996DAA">
        <w:rPr>
          <w:rFonts w:cstheme="minorHAnsi"/>
        </w:rPr>
        <w:t>对于补充专业服务，微软仅做出下面的</w:t>
      </w:r>
      <w:r w:rsidRPr="00996DAA">
        <w:rPr>
          <w:rFonts w:cstheme="minorHAnsi"/>
        </w:rPr>
        <w:t>“</w:t>
      </w:r>
      <w:r w:rsidRPr="00996DAA">
        <w:rPr>
          <w:rFonts w:cstheme="minorHAnsi"/>
        </w:rPr>
        <w:t>补充专业服务</w:t>
      </w:r>
      <w:r w:rsidRPr="00996DAA">
        <w:rPr>
          <w:rFonts w:cstheme="minorHAnsi"/>
        </w:rPr>
        <w:t>”</w:t>
      </w:r>
      <w:r w:rsidRPr="00996DAA">
        <w:rPr>
          <w:rFonts w:cstheme="minorHAnsi"/>
        </w:rPr>
        <w:t>部分中的承诺。</w:t>
      </w:r>
    </w:p>
    <w:p w14:paraId="2ED3D1CD" w14:textId="77777777" w:rsidR="00996DAA" w:rsidRPr="00996DAA" w:rsidRDefault="00996DAA" w:rsidP="00996DAA">
      <w:pPr>
        <w:pStyle w:val="ProductList-Body"/>
        <w:spacing w:after="120"/>
        <w:rPr>
          <w:rFonts w:cstheme="minorHAnsi"/>
        </w:rPr>
      </w:pPr>
      <w:r w:rsidRPr="00996DAA">
        <w:rPr>
          <w:rFonts w:cstheme="minorHAnsi"/>
        </w:rPr>
        <w:t>与产品和服务通常采用的隐私和安全措施相比，预览版采用的此类措施可能会减少或有所不同。除非另有规定，否则客户不应使用预览版来处理具有法律或法规遵从性要求的个人数据或其他数据。对于产品，本</w:t>
      </w:r>
      <w:r w:rsidRPr="00996DAA">
        <w:rPr>
          <w:rFonts w:cstheme="minorHAnsi"/>
        </w:rPr>
        <w:t xml:space="preserve"> DPA </w:t>
      </w:r>
      <w:r w:rsidRPr="00996DAA">
        <w:rPr>
          <w:rFonts w:cstheme="minorHAnsi"/>
        </w:rPr>
        <w:t>中的以下条款对预览版不适用：个人数据的处理；</w:t>
      </w:r>
      <w:r w:rsidRPr="00996DAA">
        <w:rPr>
          <w:rFonts w:cstheme="minorHAnsi"/>
        </w:rPr>
        <w:t>GDPR</w:t>
      </w:r>
      <w:r w:rsidRPr="00996DAA">
        <w:rPr>
          <w:rFonts w:cstheme="minorHAnsi"/>
        </w:rPr>
        <w:t>、数据安全性和</w:t>
      </w:r>
      <w:r w:rsidRPr="00996DAA">
        <w:rPr>
          <w:rFonts w:cstheme="minorHAnsi"/>
        </w:rPr>
        <w:t xml:space="preserve"> HIPAA Business Associate</w:t>
      </w:r>
      <w:r w:rsidRPr="00996DAA">
        <w:rPr>
          <w:rFonts w:cstheme="minorHAnsi"/>
        </w:rPr>
        <w:t>。对于专业服务，指定为预览版或有限发布的服务选项仅符合补充专业服务的条款。</w:t>
      </w:r>
    </w:p>
    <w:p w14:paraId="0F2484C9" w14:textId="77777777" w:rsidR="00996DAA" w:rsidRPr="00996DAA" w:rsidRDefault="00996DAA" w:rsidP="00996DAA">
      <w:pPr>
        <w:pStyle w:val="ProductList-SubSubSectionHeading"/>
        <w:keepNext/>
        <w:spacing w:after="120"/>
        <w:outlineLvl w:val="1"/>
        <w:rPr>
          <w:rFonts w:cstheme="minorHAnsi"/>
        </w:rPr>
      </w:pPr>
      <w:bookmarkStart w:id="49" w:name="_Toc26972837"/>
      <w:bookmarkStart w:id="50" w:name="_Toc124947007"/>
      <w:bookmarkStart w:id="51" w:name="_Toc507768552"/>
      <w:bookmarkStart w:id="52" w:name="_Toc8395012"/>
      <w:r w:rsidRPr="00996DAA">
        <w:rPr>
          <w:rFonts w:cstheme="minorHAnsi"/>
        </w:rPr>
        <w:t>数据处理的</w:t>
      </w:r>
      <w:bookmarkStart w:id="53" w:name="_Toc6563799"/>
      <w:bookmarkStart w:id="54" w:name="_Toc21617017"/>
      <w:r w:rsidRPr="00996DAA">
        <w:rPr>
          <w:rFonts w:cstheme="minorHAnsi"/>
        </w:rPr>
        <w:t>性质；所有权</w:t>
      </w:r>
      <w:bookmarkEnd w:id="49"/>
      <w:bookmarkEnd w:id="53"/>
      <w:bookmarkEnd w:id="54"/>
      <w:bookmarkEnd w:id="50"/>
    </w:p>
    <w:p w14:paraId="0706C84C" w14:textId="77777777" w:rsidR="00996DAA" w:rsidRPr="00996DAA" w:rsidRDefault="00996DAA" w:rsidP="00996DAA">
      <w:pPr>
        <w:pStyle w:val="ProductList-Body"/>
        <w:spacing w:after="120"/>
        <w:rPr>
          <w:rFonts w:cstheme="minorHAnsi"/>
        </w:rPr>
      </w:pPr>
      <w:r w:rsidRPr="00996DAA">
        <w:rPr>
          <w:rFonts w:cstheme="minorHAnsi"/>
        </w:rPr>
        <w:t>微软将仅按照以下说明使用和以其他方式处理客户数据、专业服务数据和个人数据，并在</w:t>
      </w:r>
      <w:r w:rsidRPr="00996DAA">
        <w:rPr>
          <w:rFonts w:cstheme="minorHAnsi"/>
        </w:rPr>
        <w:t xml:space="preserve"> (a) </w:t>
      </w:r>
      <w:r w:rsidRPr="00996DAA">
        <w:rPr>
          <w:rFonts w:cstheme="minorHAnsi"/>
        </w:rPr>
        <w:t>根据客户记录在案的指令向客户提供产品和服务，以及</w:t>
      </w:r>
      <w:r w:rsidRPr="00996DAA">
        <w:rPr>
          <w:rFonts w:cstheme="minorHAnsi"/>
        </w:rPr>
        <w:t xml:space="preserve"> (b) </w:t>
      </w:r>
      <w:r w:rsidRPr="00996DAA">
        <w:rPr>
          <w:rFonts w:cstheme="minorHAnsi"/>
        </w:rPr>
        <w:t>进行以向客户提供产品和服务为目的的经营活动时，遵守下述限制。在双方之间，客户拥有对客户数据和专业服务数据的所有权利、所有权和权益。除了本节中客户授予微软的权利之外，微软未获得有关客户数据或专业服务数据的任何权利。本段不影响微软向客户许可的软件或服务中包含的微软的权利。</w:t>
      </w:r>
    </w:p>
    <w:p w14:paraId="2A3EC4B5" w14:textId="77777777" w:rsidR="00996DAA" w:rsidRPr="00996DAA" w:rsidRDefault="00996DAA" w:rsidP="00996DAA">
      <w:pPr>
        <w:rPr>
          <w:rFonts w:cstheme="minorHAnsi"/>
        </w:rPr>
      </w:pPr>
    </w:p>
    <w:p w14:paraId="2236D8F3" w14:textId="77777777" w:rsidR="00996DAA" w:rsidRPr="00996DAA" w:rsidRDefault="00996DAA" w:rsidP="00996DAA">
      <w:pPr>
        <w:pStyle w:val="ProductList-Body"/>
        <w:keepNext/>
        <w:spacing w:after="120"/>
        <w:ind w:left="187"/>
        <w:outlineLvl w:val="2"/>
        <w:rPr>
          <w:rFonts w:cstheme="minorHAnsi"/>
        </w:rPr>
      </w:pPr>
      <w:bookmarkStart w:id="55" w:name="_Toc6563800"/>
      <w:bookmarkStart w:id="56" w:name="_Toc26972838"/>
      <w:bookmarkStart w:id="57" w:name="_Toc13858350"/>
      <w:bookmarkStart w:id="58" w:name="_Toc21617018"/>
      <w:r w:rsidRPr="00996DAA">
        <w:rPr>
          <w:rFonts w:cstheme="minorHAnsi"/>
          <w:b/>
          <w:color w:val="0072C6"/>
        </w:rPr>
        <w:t>处理数据以便为客户提供</w:t>
      </w:r>
      <w:bookmarkEnd w:id="55"/>
      <w:bookmarkEnd w:id="56"/>
      <w:r w:rsidRPr="00996DAA">
        <w:rPr>
          <w:rFonts w:cstheme="minorHAnsi"/>
          <w:b/>
          <w:color w:val="0072C6"/>
        </w:rPr>
        <w:t>产品和服务</w:t>
      </w:r>
    </w:p>
    <w:p w14:paraId="2D2DA63D" w14:textId="77777777" w:rsidR="00996DAA" w:rsidRPr="00996DAA" w:rsidRDefault="00996DAA" w:rsidP="00996DAA">
      <w:pPr>
        <w:pStyle w:val="ProductList-Body"/>
        <w:keepNext/>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产品包括：</w:t>
      </w:r>
    </w:p>
    <w:p w14:paraId="4B4F4255" w14:textId="77777777" w:rsidR="00996DAA" w:rsidRPr="00996DAA" w:rsidRDefault="00996DAA" w:rsidP="00996DAA">
      <w:pPr>
        <w:pStyle w:val="ProductList-Body"/>
        <w:numPr>
          <w:ilvl w:val="0"/>
          <w:numId w:val="5"/>
        </w:numPr>
        <w:rPr>
          <w:rFonts w:cstheme="minorHAnsi"/>
        </w:rPr>
      </w:pPr>
      <w:r w:rsidRPr="00996DAA">
        <w:rPr>
          <w:rFonts w:cstheme="minorHAnsi"/>
        </w:rPr>
        <w:t>交付客户及其用户所许可、配置和</w:t>
      </w:r>
      <w:bookmarkEnd w:id="57"/>
      <w:bookmarkEnd w:id="58"/>
      <w:r w:rsidRPr="00996DAA">
        <w:rPr>
          <w:rFonts w:cstheme="minorHAnsi"/>
        </w:rPr>
        <w:t>使用的功能，包括提供个性化用户体验；</w:t>
      </w:r>
    </w:p>
    <w:p w14:paraId="3AB09E5B" w14:textId="77777777" w:rsidR="00996DAA" w:rsidRPr="00996DAA" w:rsidRDefault="00996DAA" w:rsidP="00996DAA">
      <w:pPr>
        <w:pStyle w:val="ProductList-Body"/>
        <w:numPr>
          <w:ilvl w:val="0"/>
          <w:numId w:val="5"/>
        </w:numPr>
        <w:rPr>
          <w:rFonts w:cstheme="minorHAnsi"/>
        </w:rPr>
      </w:pPr>
      <w:r w:rsidRPr="00996DAA">
        <w:rPr>
          <w:rFonts w:cstheme="minorHAnsi"/>
        </w:rPr>
        <w:t>故障排除（预防、检测和修复问题）；以及</w:t>
      </w:r>
    </w:p>
    <w:p w14:paraId="24B7DCFB" w14:textId="77777777" w:rsidR="00996DAA" w:rsidRPr="00996DAA" w:rsidRDefault="00996DAA" w:rsidP="00996DAA">
      <w:pPr>
        <w:pStyle w:val="ProductList-Body"/>
        <w:numPr>
          <w:ilvl w:val="0"/>
          <w:numId w:val="5"/>
        </w:numPr>
        <w:spacing w:after="120"/>
        <w:rPr>
          <w:rFonts w:cstheme="minorHAnsi"/>
        </w:rPr>
      </w:pPr>
      <w:r w:rsidRPr="00996DAA">
        <w:rPr>
          <w:rFonts w:cstheme="minorHAnsi"/>
        </w:rPr>
        <w:t>保持产品的更新与良好运行，提高用户生产力、可靠性、效力、质量和安全性。</w:t>
      </w:r>
    </w:p>
    <w:p w14:paraId="3CA54D72" w14:textId="77777777" w:rsidR="00996DAA" w:rsidRPr="00996DAA" w:rsidRDefault="00996DAA" w:rsidP="00996DAA">
      <w:pPr>
        <w:pStyle w:val="ProductList-Body"/>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提供</w:t>
      </w:r>
      <w:r w:rsidRPr="00996DAA">
        <w:rPr>
          <w:rFonts w:cstheme="minorHAnsi"/>
        </w:rPr>
        <w:t>”</w:t>
      </w:r>
      <w:r w:rsidRPr="00996DAA">
        <w:rPr>
          <w:rFonts w:cstheme="minorHAnsi"/>
        </w:rPr>
        <w:t>专业服务包括：</w:t>
      </w:r>
    </w:p>
    <w:p w14:paraId="2C98D419"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提供专业服务，包括提供技术支持、专业计划、建议、指导、数据迁移、部署和解决方案</w:t>
      </w:r>
      <w:r w:rsidRPr="00996DAA">
        <w:rPr>
          <w:rFonts w:cstheme="minorHAnsi"/>
        </w:rPr>
        <w:t>/</w:t>
      </w:r>
      <w:r w:rsidRPr="00996DAA">
        <w:rPr>
          <w:rFonts w:cstheme="minorHAnsi"/>
        </w:rPr>
        <w:t>软件开发服务。</w:t>
      </w:r>
    </w:p>
    <w:p w14:paraId="7E0D9A12"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故障排除（预防、检测、调查、缓解和修复问题，包括安全事件，以及在交付专业服务期间在专业服务或相关产品中发现的问题）；以及</w:t>
      </w:r>
    </w:p>
    <w:p w14:paraId="6ADCA051"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lastRenderedPageBreak/>
        <w:t>根据提供专业服务时发现的问题对专业服务和基础产品的交付、效力、质量和安全性进行改进，包括修复软件缺陷或保持产品和服务的更新与良好运行。</w:t>
      </w:r>
    </w:p>
    <w:p w14:paraId="2CFF4654" w14:textId="77777777" w:rsidR="00996DAA" w:rsidRPr="00996DAA" w:rsidRDefault="00996DAA" w:rsidP="00996DAA">
      <w:pPr>
        <w:pStyle w:val="ProductList-Body"/>
        <w:spacing w:after="120"/>
        <w:ind w:left="158"/>
        <w:rPr>
          <w:rFonts w:cstheme="minorHAnsi"/>
        </w:rPr>
      </w:pPr>
      <w:r w:rsidRPr="00996DAA">
        <w:rPr>
          <w:rFonts w:cstheme="minorHAnsi"/>
        </w:rPr>
        <w:t>在各种情形下，提供产品和服务均需履行数据保护要求规定的安全义务。</w:t>
      </w:r>
    </w:p>
    <w:p w14:paraId="5839C494" w14:textId="77777777" w:rsidR="00996DAA" w:rsidRPr="00996DAA" w:rsidRDefault="00996DAA" w:rsidP="00996DAA">
      <w:pPr>
        <w:pStyle w:val="ProductList-Body"/>
        <w:spacing w:after="120"/>
        <w:ind w:left="158"/>
        <w:rPr>
          <w:rFonts w:cstheme="minorHAnsi"/>
        </w:rPr>
      </w:pPr>
      <w:r w:rsidRPr="00996DAA">
        <w:rPr>
          <w:rFonts w:cstheme="minorHAnsi"/>
        </w:rPr>
        <w:t>提供产品和服务时，微软不会出于以下目的使用或以其他方式处理客户数据、专业服务数据或个人数据：</w:t>
      </w:r>
      <w:r w:rsidRPr="00996DAA">
        <w:rPr>
          <w:rFonts w:cstheme="minorHAnsi"/>
        </w:rPr>
        <w:t xml:space="preserve">(a) </w:t>
      </w:r>
      <w:r w:rsidRPr="00996DAA">
        <w:rPr>
          <w:rFonts w:cstheme="minorHAnsi"/>
        </w:rPr>
        <w:t>用户概况分析、</w:t>
      </w:r>
      <w:r w:rsidRPr="00996DAA">
        <w:rPr>
          <w:rFonts w:cstheme="minorHAnsi"/>
        </w:rPr>
        <w:t xml:space="preserve">(b) </w:t>
      </w:r>
      <w:r w:rsidRPr="00996DAA">
        <w:rPr>
          <w:rFonts w:cstheme="minorHAnsi"/>
        </w:rPr>
        <w:t>广告或类似商业目的，或者</w:t>
      </w:r>
      <w:r w:rsidRPr="00996DAA">
        <w:rPr>
          <w:rFonts w:cstheme="minorHAnsi"/>
        </w:rPr>
        <w:t xml:space="preserve"> (c) </w:t>
      </w:r>
      <w:r w:rsidRPr="00996DAA">
        <w:rPr>
          <w:rFonts w:cstheme="minorHAnsi"/>
        </w:rPr>
        <w:t>旨在创建新功能、服务或产品的市场调研或任何其他目的，除非此类使用或处理符合客户记录在案的指令。</w:t>
      </w:r>
    </w:p>
    <w:p w14:paraId="3B374738" w14:textId="77777777" w:rsidR="00996DAA" w:rsidRPr="00996DAA" w:rsidRDefault="00996DAA" w:rsidP="00996DAA">
      <w:pPr>
        <w:pStyle w:val="ProductList-Body"/>
        <w:keepNext/>
        <w:spacing w:after="120"/>
        <w:ind w:left="187" w:hanging="7"/>
        <w:outlineLvl w:val="2"/>
        <w:rPr>
          <w:rFonts w:cstheme="minorHAnsi"/>
        </w:rPr>
      </w:pPr>
      <w:r w:rsidRPr="00996DAA">
        <w:rPr>
          <w:rFonts w:cstheme="minorHAnsi"/>
          <w:b/>
          <w:color w:val="0072C6"/>
        </w:rPr>
        <w:t>以向客户提供产品和服务为目的的经营活动处理</w:t>
      </w:r>
    </w:p>
    <w:p w14:paraId="52B406EF" w14:textId="77777777" w:rsidR="00996DAA" w:rsidRPr="00996DAA" w:rsidRDefault="00996DAA" w:rsidP="00996DAA">
      <w:pPr>
        <w:pStyle w:val="ProductList-Body"/>
        <w:spacing w:after="120"/>
        <w:ind w:left="158"/>
        <w:rPr>
          <w:rFonts w:cstheme="minorHAnsi"/>
        </w:rPr>
      </w:pPr>
      <w:r w:rsidRPr="00996DAA">
        <w:rPr>
          <w:rFonts w:cstheme="minorHAnsi"/>
        </w:rPr>
        <w:t>就本</w:t>
      </w:r>
      <w:r w:rsidRPr="00996DAA">
        <w:rPr>
          <w:rFonts w:cstheme="minorHAnsi"/>
        </w:rPr>
        <w:t xml:space="preserve"> DPA </w:t>
      </w:r>
      <w:r w:rsidRPr="00996DAA">
        <w:rPr>
          <w:rFonts w:cstheme="minorHAnsi"/>
        </w:rPr>
        <w:t>而言，</w:t>
      </w:r>
      <w:r w:rsidRPr="00996DAA">
        <w:rPr>
          <w:rFonts w:cstheme="minorHAnsi"/>
        </w:rPr>
        <w:t>“</w:t>
      </w:r>
      <w:r w:rsidRPr="00996DAA">
        <w:rPr>
          <w:rFonts w:cstheme="minorHAnsi"/>
        </w:rPr>
        <w:t>经营活动</w:t>
      </w:r>
      <w:r w:rsidRPr="00996DAA">
        <w:rPr>
          <w:rFonts w:cstheme="minorHAnsi"/>
        </w:rPr>
        <w:t>”</w:t>
      </w:r>
      <w:r w:rsidRPr="00996DAA">
        <w:rPr>
          <w:rFonts w:cstheme="minorHAnsi"/>
        </w:rPr>
        <w:t>指在本节中经客户授权的处理操作。</w:t>
      </w:r>
    </w:p>
    <w:p w14:paraId="5F7AE5A0" w14:textId="77777777" w:rsidR="00996DAA" w:rsidRPr="00996DAA" w:rsidRDefault="00996DAA" w:rsidP="00996DAA">
      <w:pPr>
        <w:pStyle w:val="ProductList-Body"/>
        <w:spacing w:line="216" w:lineRule="auto"/>
        <w:ind w:left="158"/>
        <w:rPr>
          <w:rFonts w:cstheme="minorHAnsi"/>
        </w:rPr>
      </w:pPr>
      <w:r w:rsidRPr="00996DAA">
        <w:rPr>
          <w:rFonts w:cstheme="minorHAnsi"/>
        </w:rPr>
        <w:t>客户授权微软进行以下操作：</w:t>
      </w:r>
    </w:p>
    <w:p w14:paraId="08C80D0F" w14:textId="77777777" w:rsidR="00996DAA" w:rsidRPr="00996DAA" w:rsidRDefault="00996DAA" w:rsidP="00996DAA">
      <w:pPr>
        <w:pStyle w:val="ProductList-Body"/>
        <w:numPr>
          <w:ilvl w:val="0"/>
          <w:numId w:val="10"/>
        </w:numPr>
        <w:ind w:left="900" w:hanging="180"/>
        <w:rPr>
          <w:rFonts w:cstheme="minorHAnsi"/>
        </w:rPr>
      </w:pPr>
      <w:r w:rsidRPr="00996DAA">
        <w:rPr>
          <w:rFonts w:cstheme="minorHAnsi"/>
        </w:rPr>
        <w:t>通过包含假名标识符的数据（如，包含唯一假名标识符的使用日志）创建汇总型非个人统计数据；以及</w:t>
      </w:r>
    </w:p>
    <w:p w14:paraId="7DA9BB6F" w14:textId="77777777" w:rsidR="00996DAA" w:rsidRPr="00996DAA" w:rsidRDefault="00996DAA" w:rsidP="00996DAA">
      <w:pPr>
        <w:pStyle w:val="ProductList-Body"/>
        <w:numPr>
          <w:ilvl w:val="0"/>
          <w:numId w:val="10"/>
        </w:numPr>
        <w:spacing w:after="120"/>
        <w:ind w:left="907" w:hanging="187"/>
        <w:rPr>
          <w:rFonts w:cstheme="minorHAnsi"/>
        </w:rPr>
      </w:pPr>
      <w:r w:rsidRPr="00996DAA">
        <w:rPr>
          <w:rFonts w:cstheme="minorHAnsi"/>
        </w:rPr>
        <w:t>计算与客户数据或专业服务数据相关的统计信息。</w:t>
      </w:r>
    </w:p>
    <w:p w14:paraId="738879FF" w14:textId="77777777" w:rsidR="00996DAA" w:rsidRPr="00996DAA" w:rsidRDefault="00996DAA" w:rsidP="00996DAA">
      <w:pPr>
        <w:pStyle w:val="ProductList-Body"/>
        <w:spacing w:after="120"/>
        <w:ind w:left="158"/>
        <w:rPr>
          <w:rFonts w:cstheme="minorHAnsi"/>
        </w:rPr>
      </w:pPr>
      <w:r w:rsidRPr="00996DAA">
        <w:rPr>
          <w:rFonts w:cstheme="minorHAnsi"/>
        </w:rPr>
        <w:t>在上述两种情况下，微软均无权访问或分析客户数据或专业服务数据内容且上述处理操作仅限于达成下文所述目的，每项均作为向客户提供产品和服务的一个事件。</w:t>
      </w:r>
    </w:p>
    <w:p w14:paraId="55BD2266" w14:textId="77777777" w:rsidR="00996DAA" w:rsidRPr="00996DAA" w:rsidRDefault="00996DAA" w:rsidP="00996DAA">
      <w:pPr>
        <w:pStyle w:val="ProductList-Body"/>
        <w:ind w:left="158"/>
        <w:rPr>
          <w:rFonts w:cstheme="minorHAnsi"/>
        </w:rPr>
      </w:pPr>
      <w:r w:rsidRPr="00996DAA">
        <w:rPr>
          <w:rFonts w:cstheme="minorHAnsi"/>
        </w:rPr>
        <w:t>这些目的包括：</w:t>
      </w:r>
    </w:p>
    <w:p w14:paraId="53DD7925"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帐单和帐户管理；</w:t>
      </w:r>
    </w:p>
    <w:p w14:paraId="727D755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报酬（例如计算员工佣金和合作伙伴奖励）；</w:t>
      </w:r>
    </w:p>
    <w:p w14:paraId="520AFF24" w14:textId="77777777" w:rsidR="00996DAA" w:rsidRPr="00996DAA" w:rsidRDefault="00996DAA" w:rsidP="00996DAA">
      <w:pPr>
        <w:pStyle w:val="ProductList-Body"/>
        <w:numPr>
          <w:ilvl w:val="0"/>
          <w:numId w:val="5"/>
        </w:numPr>
        <w:tabs>
          <w:tab w:val="clear" w:pos="158"/>
        </w:tabs>
        <w:ind w:left="922"/>
        <w:rPr>
          <w:rFonts w:cstheme="minorHAnsi"/>
        </w:rPr>
      </w:pPr>
      <w:r w:rsidRPr="00996DAA">
        <w:rPr>
          <w:rFonts w:cstheme="minorHAnsi"/>
        </w:rPr>
        <w:t>内部报告和业务建模（例如，预测、收入、产能规划、产品战略）；以及</w:t>
      </w:r>
    </w:p>
    <w:p w14:paraId="0AEAEA03" w14:textId="77777777" w:rsidR="00996DAA" w:rsidRPr="00996DAA" w:rsidRDefault="00996DAA" w:rsidP="00996DAA">
      <w:pPr>
        <w:pStyle w:val="ProductList-Body"/>
        <w:numPr>
          <w:ilvl w:val="0"/>
          <w:numId w:val="5"/>
        </w:numPr>
        <w:tabs>
          <w:tab w:val="clear" w:pos="158"/>
        </w:tabs>
        <w:spacing w:after="120"/>
        <w:ind w:left="922"/>
        <w:rPr>
          <w:rFonts w:cstheme="minorHAnsi"/>
        </w:rPr>
      </w:pPr>
      <w:r w:rsidRPr="00996DAA">
        <w:rPr>
          <w:rFonts w:cstheme="minorHAnsi"/>
        </w:rPr>
        <w:t>财务报告。</w:t>
      </w:r>
    </w:p>
    <w:p w14:paraId="71203813" w14:textId="77777777" w:rsidR="00996DAA" w:rsidRPr="00996DAA" w:rsidRDefault="00996DAA" w:rsidP="00996DAA">
      <w:pPr>
        <w:pStyle w:val="ProductList-Body"/>
        <w:spacing w:after="120"/>
        <w:ind w:left="158"/>
        <w:rPr>
          <w:rFonts w:cstheme="minorHAnsi"/>
        </w:rPr>
      </w:pPr>
      <w:bookmarkStart w:id="59" w:name="_Hlk24466161"/>
      <w:r w:rsidRPr="00996DAA">
        <w:rPr>
          <w:rFonts w:cstheme="minorHAnsi"/>
        </w:rPr>
        <w:t>在为保证这些经营活动而进行处理时，微软将运用尽量限制数据的原则，并且不会出于以下目的使用或以其他方式处理客户数据、专业服务数据或个人数据：</w:t>
      </w:r>
      <w:r w:rsidRPr="00996DAA">
        <w:rPr>
          <w:rFonts w:cstheme="minorHAnsi"/>
        </w:rPr>
        <w:t xml:space="preserve">(a) </w:t>
      </w:r>
      <w:r w:rsidRPr="00996DAA">
        <w:rPr>
          <w:rFonts w:cstheme="minorHAnsi"/>
        </w:rPr>
        <w:t>用户分析，</w:t>
      </w:r>
      <w:r w:rsidRPr="00996DAA">
        <w:rPr>
          <w:rFonts w:cstheme="minorHAnsi"/>
        </w:rPr>
        <w:t xml:space="preserve">(b) </w:t>
      </w:r>
      <w:r w:rsidRPr="00996DAA">
        <w:rPr>
          <w:rFonts w:cstheme="minorHAnsi"/>
        </w:rPr>
        <w:t>广告或类似商业目的，或</w:t>
      </w:r>
      <w:r w:rsidRPr="00996DAA">
        <w:rPr>
          <w:rFonts w:cstheme="minorHAnsi"/>
        </w:rPr>
        <w:t xml:space="preserve"> (c) </w:t>
      </w:r>
      <w:r w:rsidRPr="00996DAA">
        <w:rPr>
          <w:rFonts w:cstheme="minorHAnsi"/>
        </w:rPr>
        <w:t>任何其他目的，本节规定的目的除外。此外，与本</w:t>
      </w:r>
      <w:r w:rsidRPr="00996DAA">
        <w:rPr>
          <w:rFonts w:cstheme="minorHAnsi"/>
        </w:rPr>
        <w:t xml:space="preserve"> DPA </w:t>
      </w:r>
      <w:r w:rsidRPr="00996DAA">
        <w:rPr>
          <w:rFonts w:cstheme="minorHAnsi"/>
        </w:rPr>
        <w:t>中所述的所有处理操作一样，经营活动处理操作必须始终履行微软保密义务并遵守</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中作出的承诺。</w:t>
      </w:r>
      <w:bookmarkEnd w:id="59"/>
    </w:p>
    <w:p w14:paraId="7C141993" w14:textId="5988B25E" w:rsidR="00996DAA" w:rsidRPr="00996DAA" w:rsidRDefault="00D64EC4" w:rsidP="00996DAA">
      <w:pPr>
        <w:pStyle w:val="ProductList-SubSubSectionHeading"/>
        <w:keepNext/>
        <w:spacing w:after="120"/>
        <w:outlineLvl w:val="1"/>
        <w:rPr>
          <w:rFonts w:cstheme="minorHAnsi"/>
        </w:rPr>
      </w:pPr>
      <w:bookmarkStart w:id="60" w:name="_Toc507768551"/>
      <w:bookmarkStart w:id="61" w:name="_Toc8395011"/>
      <w:bookmarkStart w:id="62" w:name="_Toc26972840"/>
      <w:bookmarkStart w:id="63" w:name="_Toc42764837"/>
      <w:bookmarkStart w:id="64" w:name="_Toc123049596"/>
      <w:bookmarkStart w:id="65" w:name="_Toc124947008"/>
      <w:r w:rsidRPr="00AC3D04">
        <w:rPr>
          <w:rFonts w:ascii="Calibri" w:hAnsi="Calibri" w:cs="Calibri"/>
        </w:rPr>
        <w:t>对已处理数据的披露</w:t>
      </w:r>
      <w:bookmarkEnd w:id="60"/>
      <w:bookmarkEnd w:id="61"/>
      <w:bookmarkEnd w:id="62"/>
      <w:bookmarkEnd w:id="63"/>
      <w:bookmarkEnd w:id="64"/>
      <w:bookmarkEnd w:id="65"/>
    </w:p>
    <w:p w14:paraId="35CF85A9" w14:textId="77777777" w:rsidR="000F7E46" w:rsidRPr="00FD04D1" w:rsidRDefault="000F7E46" w:rsidP="000F7E46">
      <w:pPr>
        <w:pStyle w:val="ProductList-Body"/>
        <w:spacing w:after="120"/>
        <w:rPr>
          <w:rFonts w:ascii="Calibri" w:hAnsi="Calibri" w:cs="Calibri"/>
          <w:spacing w:val="-2"/>
        </w:rPr>
      </w:pPr>
      <w:bookmarkStart w:id="66" w:name="_Toc6563801"/>
      <w:bookmarkStart w:id="67" w:name="_Toc21617019"/>
      <w:bookmarkStart w:id="68" w:name="_Toc26972841"/>
      <w:r w:rsidRPr="00FD04D1">
        <w:rPr>
          <w:rFonts w:ascii="Calibri" w:hAnsi="Calibri" w:cs="Calibri"/>
          <w:spacing w:val="-2"/>
        </w:rPr>
        <w:t>微软将不会披露或允许任何人访问已处理的数据，除非：</w:t>
      </w:r>
      <w:r w:rsidRPr="00FD04D1">
        <w:rPr>
          <w:rFonts w:ascii="Calibri" w:hAnsi="Calibri" w:cs="Calibri"/>
          <w:spacing w:val="-2"/>
        </w:rPr>
        <w:t xml:space="preserve">(1) </w:t>
      </w:r>
      <w:r w:rsidRPr="00FD04D1">
        <w:rPr>
          <w:rFonts w:ascii="Calibri" w:hAnsi="Calibri" w:cs="Calibri"/>
          <w:spacing w:val="-2"/>
        </w:rPr>
        <w:t>客户指示；</w:t>
      </w:r>
      <w:r w:rsidRPr="00FD04D1">
        <w:rPr>
          <w:rFonts w:ascii="Calibri" w:hAnsi="Calibri" w:cs="Calibri"/>
          <w:spacing w:val="-2"/>
        </w:rPr>
        <w:t xml:space="preserve">(2) </w:t>
      </w:r>
      <w:r w:rsidRPr="00FD04D1">
        <w:rPr>
          <w:rFonts w:ascii="Calibri" w:hAnsi="Calibri" w:cs="Calibri"/>
          <w:spacing w:val="-2"/>
        </w:rPr>
        <w:t>本</w:t>
      </w:r>
      <w:r w:rsidRPr="00FD04D1">
        <w:rPr>
          <w:rFonts w:ascii="Calibri" w:hAnsi="Calibri" w:cs="Calibri"/>
          <w:spacing w:val="-2"/>
        </w:rPr>
        <w:t xml:space="preserve"> DPA </w:t>
      </w:r>
      <w:r w:rsidRPr="00FD04D1">
        <w:rPr>
          <w:rFonts w:ascii="Calibri" w:hAnsi="Calibri" w:cs="Calibri"/>
          <w:spacing w:val="-2"/>
        </w:rPr>
        <w:t>规定；或者</w:t>
      </w:r>
      <w:r w:rsidRPr="00FD04D1">
        <w:rPr>
          <w:rFonts w:ascii="Calibri" w:hAnsi="Calibri" w:cs="Calibri"/>
          <w:spacing w:val="-2"/>
        </w:rPr>
        <w:t xml:space="preserve"> (3) </w:t>
      </w:r>
      <w:r w:rsidRPr="00FD04D1">
        <w:rPr>
          <w:rFonts w:ascii="Calibri" w:hAnsi="Calibri" w:cs="Calibri"/>
          <w:spacing w:val="-2"/>
        </w:rPr>
        <w:t>法律要求。就本节而言，</w:t>
      </w:r>
      <w:r w:rsidRPr="00FD04D1">
        <w:rPr>
          <w:rFonts w:ascii="SimSun" w:hAnsi="SimSun" w:cs="Calibri"/>
          <w:spacing w:val="-2"/>
        </w:rPr>
        <w:t>“</w:t>
      </w:r>
      <w:r w:rsidRPr="00FD04D1">
        <w:rPr>
          <w:rFonts w:ascii="Calibri" w:hAnsi="Calibri" w:cs="Calibri"/>
          <w:spacing w:val="-2"/>
        </w:rPr>
        <w:t>已处理数据</w:t>
      </w:r>
      <w:r w:rsidRPr="00FD04D1">
        <w:rPr>
          <w:rFonts w:ascii="SimSun" w:hAnsi="SimSun" w:cs="Calibri"/>
          <w:spacing w:val="-2"/>
        </w:rPr>
        <w:t>”</w:t>
      </w:r>
      <w:r w:rsidRPr="00FD04D1">
        <w:rPr>
          <w:rFonts w:ascii="Calibri" w:hAnsi="Calibri" w:cs="Calibri"/>
          <w:spacing w:val="-2"/>
        </w:rPr>
        <w:t>指：</w:t>
      </w:r>
      <w:r w:rsidRPr="00FD04D1">
        <w:rPr>
          <w:rFonts w:ascii="Calibri" w:hAnsi="Calibri" w:cs="Calibri"/>
          <w:spacing w:val="-2"/>
        </w:rPr>
        <w:t xml:space="preserve">(a) </w:t>
      </w:r>
      <w:r w:rsidRPr="00FD04D1">
        <w:rPr>
          <w:rFonts w:ascii="Calibri" w:hAnsi="Calibri" w:cs="Calibri"/>
          <w:spacing w:val="-2"/>
        </w:rPr>
        <w:t>客户数据；</w:t>
      </w:r>
      <w:r w:rsidRPr="00FD04D1">
        <w:rPr>
          <w:rFonts w:ascii="Calibri" w:hAnsi="Calibri" w:cs="Calibri"/>
          <w:spacing w:val="-2"/>
        </w:rPr>
        <w:t xml:space="preserve">(b) </w:t>
      </w:r>
      <w:r w:rsidRPr="00FD04D1">
        <w:rPr>
          <w:rFonts w:ascii="Calibri" w:hAnsi="Calibri" w:cs="Calibri"/>
          <w:spacing w:val="-2"/>
        </w:rPr>
        <w:t>专业服务数据；</w:t>
      </w:r>
      <w:r w:rsidRPr="00FD04D1">
        <w:rPr>
          <w:rFonts w:ascii="Calibri" w:hAnsi="Calibri" w:cs="Calibri"/>
          <w:spacing w:val="-2"/>
        </w:rPr>
        <w:t xml:space="preserve">(c) </w:t>
      </w:r>
      <w:r w:rsidRPr="00FD04D1">
        <w:rPr>
          <w:rFonts w:ascii="Calibri" w:hAnsi="Calibri" w:cs="Calibri"/>
          <w:spacing w:val="-2"/>
        </w:rPr>
        <w:t>个人数据；以及</w:t>
      </w:r>
      <w:r w:rsidRPr="00FD04D1">
        <w:rPr>
          <w:rFonts w:ascii="Calibri" w:hAnsi="Calibri" w:cs="Calibri"/>
          <w:spacing w:val="-2"/>
        </w:rPr>
        <w:t xml:space="preserve"> (d) </w:t>
      </w:r>
      <w:r w:rsidRPr="00FD04D1">
        <w:rPr>
          <w:rFonts w:ascii="Calibri" w:hAnsi="Calibri" w:cs="Calibri"/>
          <w:spacing w:val="-2"/>
        </w:rPr>
        <w:t>微软根据客户协议处理的与产品和服务相关的、属于客户机密信息的任何其他数据。所有已处理数据的处理都应遵守微软在客户协议中的保密义务。</w:t>
      </w:r>
    </w:p>
    <w:p w14:paraId="754774B7" w14:textId="77777777" w:rsidR="000F7E46" w:rsidRPr="00AC3D04" w:rsidRDefault="000F7E46" w:rsidP="000F7E46">
      <w:pPr>
        <w:pStyle w:val="ProductList-Body"/>
        <w:spacing w:after="120"/>
        <w:rPr>
          <w:rFonts w:ascii="Calibri" w:hAnsi="Calibri" w:cs="Calibri"/>
        </w:rPr>
      </w:pPr>
      <w:r w:rsidRPr="00AC3D04">
        <w:rPr>
          <w:rFonts w:ascii="Calibri" w:hAnsi="Calibri" w:cs="Calibri"/>
          <w:szCs w:val="18"/>
        </w:rPr>
        <w:t>除非法律要求，否则微软不会向执法部门披露或允许其访问已处理数据。如果执法部门要求微软提供已处理数据，微软将建议执法部门直接与客户联系，由客户向其提供相关数据。如果执法部门强制要求</w:t>
      </w:r>
      <w:r w:rsidRPr="00AC3D04">
        <w:rPr>
          <w:rFonts w:ascii="Calibri" w:hAnsi="Calibri" w:cs="Calibri"/>
          <w:szCs w:val="18"/>
        </w:rPr>
        <w:t xml:space="preserve"> Microsoft </w:t>
      </w:r>
      <w:r w:rsidRPr="00AC3D04">
        <w:rPr>
          <w:rFonts w:ascii="Calibri" w:hAnsi="Calibri" w:cs="Calibri"/>
          <w:szCs w:val="18"/>
        </w:rPr>
        <w:t>向其披露或允许其访问已处理数据，</w:t>
      </w:r>
      <w:r w:rsidRPr="00AC3D04">
        <w:rPr>
          <w:rFonts w:ascii="Calibri" w:hAnsi="Calibri" w:cs="Calibri"/>
          <w:szCs w:val="18"/>
        </w:rPr>
        <w:t xml:space="preserve">Microsoft </w:t>
      </w:r>
      <w:r w:rsidRPr="00AC3D04">
        <w:rPr>
          <w:rFonts w:ascii="Calibri" w:hAnsi="Calibri" w:cs="Calibri"/>
          <w:szCs w:val="18"/>
        </w:rPr>
        <w:t>将立即通知客户并提供要求的副本，除非法律禁止提供。</w:t>
      </w:r>
    </w:p>
    <w:p w14:paraId="515585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收到任何其他第三方对已处理数据的请求后，微软应立即通知客户，除非法律禁止这样做。微软会拒绝相关请求，但法律另有要求的除外。如果请求有效，微软会尝试安排第三方直接从客户处请求数据。</w:t>
      </w:r>
    </w:p>
    <w:p w14:paraId="58FE6DF1"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微软仅会在以下情形下应法律要求披露已处理数据或提供对此类数据的访问权限：相关法律和实践尊重基本权利和自由的本质，且其必要性和适当性不超出民主社会所能接受的以及（如适用）保障</w:t>
      </w:r>
      <w:r w:rsidRPr="00AC3D04">
        <w:rPr>
          <w:rFonts w:ascii="Calibri" w:hAnsi="Calibri" w:cs="Calibri"/>
        </w:rPr>
        <w:t xml:space="preserve"> GDPR </w:t>
      </w:r>
      <w:r w:rsidRPr="00AC3D04">
        <w:rPr>
          <w:rFonts w:ascii="Calibri" w:hAnsi="Calibri" w:cs="Calibri"/>
        </w:rPr>
        <w:t>的第</w:t>
      </w:r>
      <w:r w:rsidRPr="00AC3D04">
        <w:rPr>
          <w:rFonts w:ascii="Calibri" w:hAnsi="Calibri" w:cs="Calibri"/>
        </w:rPr>
        <w:t xml:space="preserve"> 23(1) </w:t>
      </w:r>
      <w:r w:rsidRPr="00AC3D04">
        <w:rPr>
          <w:rFonts w:ascii="Calibri" w:hAnsi="Calibri" w:cs="Calibri"/>
        </w:rPr>
        <w:t>条所列目标之一所需的范围。</w:t>
      </w:r>
    </w:p>
    <w:p w14:paraId="33CCA8E4"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微软不会向任何第三方提供以下内容：</w:t>
      </w:r>
      <w:r w:rsidRPr="00AC3D04">
        <w:rPr>
          <w:rFonts w:ascii="Calibri" w:hAnsi="Calibri" w:cs="Calibri"/>
        </w:rPr>
        <w:t xml:space="preserve">(a) </w:t>
      </w:r>
      <w:r w:rsidRPr="00AC3D04">
        <w:rPr>
          <w:rFonts w:ascii="Calibri" w:hAnsi="Calibri" w:cs="Calibri"/>
        </w:rPr>
        <w:t>对已处理数据的直接、间接、全部或自由访问权限；</w:t>
      </w:r>
      <w:r w:rsidRPr="00AC3D04">
        <w:rPr>
          <w:rFonts w:ascii="Calibri" w:hAnsi="Calibri" w:cs="Calibri"/>
        </w:rPr>
        <w:t xml:space="preserve">(b) </w:t>
      </w:r>
      <w:r w:rsidRPr="00AC3D04">
        <w:rPr>
          <w:rFonts w:ascii="Calibri" w:hAnsi="Calibri" w:cs="Calibri"/>
        </w:rPr>
        <w:t>用于保护已处理数据安全的平台加密密钥或破解此类加密的能力；或</w:t>
      </w:r>
      <w:r w:rsidRPr="00AC3D04">
        <w:rPr>
          <w:rFonts w:ascii="Calibri" w:hAnsi="Calibri" w:cs="Calibri"/>
        </w:rPr>
        <w:t xml:space="preserve"> (c) </w:t>
      </w:r>
      <w:r w:rsidRPr="00AC3D04">
        <w:rPr>
          <w:rFonts w:ascii="Calibri" w:hAnsi="Calibri" w:cs="Calibri"/>
        </w:rPr>
        <w:t>对已处理数据的访问权限（如果微软意识到相关数据将用于第三方的请求中所述内容以外的目的）。</w:t>
      </w:r>
    </w:p>
    <w:p w14:paraId="4D7813B6" w14:textId="77777777" w:rsidR="000F7E46" w:rsidRPr="00AC3D04" w:rsidRDefault="000F7E46" w:rsidP="000F7E46">
      <w:pPr>
        <w:pStyle w:val="ProductList-Body"/>
        <w:spacing w:after="120"/>
        <w:rPr>
          <w:rFonts w:ascii="Calibri" w:hAnsi="Calibri" w:cs="Calibri"/>
        </w:rPr>
      </w:pPr>
      <w:r w:rsidRPr="00AC3D04">
        <w:rPr>
          <w:rFonts w:ascii="Calibri" w:hAnsi="Calibri" w:cs="Calibri"/>
        </w:rPr>
        <w:t>为支持上述条款，微软可能会向第三方提供客户的基本联系信息。</w:t>
      </w:r>
    </w:p>
    <w:p w14:paraId="104C2DA9" w14:textId="77777777" w:rsidR="00996DAA" w:rsidRPr="00996DAA" w:rsidRDefault="00996DAA" w:rsidP="00996DAA">
      <w:pPr>
        <w:pStyle w:val="ProductList-SubSubSectionHeading"/>
        <w:keepNext/>
        <w:spacing w:after="120"/>
        <w:outlineLvl w:val="1"/>
        <w:rPr>
          <w:rFonts w:cstheme="minorHAnsi"/>
        </w:rPr>
      </w:pPr>
      <w:bookmarkStart w:id="69" w:name="_Toc124947009"/>
      <w:r w:rsidRPr="00996DAA">
        <w:rPr>
          <w:rFonts w:cstheme="minorHAnsi"/>
        </w:rPr>
        <w:t>个人数据的处理；</w:t>
      </w:r>
      <w:r w:rsidRPr="00996DAA">
        <w:rPr>
          <w:rFonts w:cstheme="minorHAnsi"/>
        </w:rPr>
        <w:t>GDPR</w:t>
      </w:r>
      <w:bookmarkEnd w:id="51"/>
      <w:bookmarkEnd w:id="52"/>
      <w:bookmarkEnd w:id="66"/>
      <w:bookmarkEnd w:id="67"/>
      <w:bookmarkEnd w:id="68"/>
      <w:bookmarkEnd w:id="69"/>
    </w:p>
    <w:p w14:paraId="558072D3" w14:textId="77777777" w:rsidR="00996DAA" w:rsidRPr="00996DAA" w:rsidRDefault="00996DAA" w:rsidP="00996DAA">
      <w:pPr>
        <w:pStyle w:val="ProductList-Body"/>
        <w:spacing w:after="120"/>
        <w:rPr>
          <w:rFonts w:cstheme="minorHAnsi"/>
        </w:rPr>
      </w:pPr>
      <w:bookmarkStart w:id="70" w:name="_Toc489605577"/>
      <w:r w:rsidRPr="00996DAA">
        <w:rPr>
          <w:rFonts w:cstheme="minorHAnsi"/>
        </w:rPr>
        <w:t>所有由微软处理的与提供产品和服务相关的个人数据都将以以下形式获得：</w:t>
      </w:r>
      <w:r w:rsidRPr="00996DAA">
        <w:rPr>
          <w:rFonts w:cstheme="minorHAnsi"/>
        </w:rPr>
        <w:t xml:space="preserve">(a) </w:t>
      </w:r>
      <w:r w:rsidRPr="00996DAA">
        <w:rPr>
          <w:rFonts w:cstheme="minorHAnsi"/>
        </w:rPr>
        <w:t>客户数据；</w:t>
      </w:r>
      <w:r w:rsidRPr="00996DAA">
        <w:rPr>
          <w:rFonts w:cstheme="minorHAnsi"/>
        </w:rPr>
        <w:t xml:space="preserve">(b) </w:t>
      </w:r>
      <w:r w:rsidRPr="00996DAA">
        <w:rPr>
          <w:rFonts w:cstheme="minorHAnsi"/>
        </w:rPr>
        <w:t>专业服务数据，或</w:t>
      </w:r>
      <w:r w:rsidRPr="00996DAA">
        <w:rPr>
          <w:rFonts w:cstheme="minorHAnsi"/>
        </w:rPr>
        <w:t xml:space="preserve"> (c) </w:t>
      </w:r>
      <w:r w:rsidRPr="00996DAA">
        <w:rPr>
          <w:rFonts w:cstheme="minorHAnsi"/>
        </w:rPr>
        <w:t>微软生成、衍生或收集的数据，包括由于客户使用基于服务的功能而发送给微软的数据或微软从本地安装的软件中获取的数据。客户通过使用在线服务向微软提供的或以客户的名义提供的个人数据也属于客户数据。客户通过使用专业服务向微软提供的或以客户的名义提供的个人数据也属于专业服务数据。假名标识符可能包含在微软处理的与提供产品相关的数据中，它们也属于个人数据。假名化或去标识化但不匿名的任何个人数据，或从个人数据派生的个人数据同样属于个人数据。</w:t>
      </w:r>
    </w:p>
    <w:p w14:paraId="7A7D1471" w14:textId="17191B5B" w:rsidR="006837C4" w:rsidRPr="00AC3D04" w:rsidRDefault="006837C4" w:rsidP="006837C4">
      <w:pPr>
        <w:pStyle w:val="ProductList-Body"/>
        <w:spacing w:after="120"/>
        <w:rPr>
          <w:rFonts w:ascii="Calibri" w:hAnsi="Calibri" w:cs="Calibri"/>
        </w:rPr>
      </w:pPr>
      <w:bookmarkStart w:id="71" w:name="_Toc26972842"/>
      <w:r w:rsidRPr="00AC3D04">
        <w:rPr>
          <w:rFonts w:ascii="Calibri" w:hAnsi="Calibri" w:cs="Calibri"/>
        </w:rPr>
        <w:t>如果微软是受</w:t>
      </w:r>
      <w:r w:rsidRPr="00AC3D04">
        <w:rPr>
          <w:rFonts w:ascii="Calibri" w:hAnsi="Calibri" w:cs="Calibri"/>
        </w:rPr>
        <w:t xml:space="preserve"> GDPR </w:t>
      </w:r>
      <w:r w:rsidRPr="00AC3D04">
        <w:rPr>
          <w:rFonts w:ascii="Calibri" w:hAnsi="Calibri" w:cs="Calibri"/>
        </w:rPr>
        <w:t>约束的个人数据的处理方或子处理方，则须遵守</w:t>
      </w:r>
      <w:hyperlink w:anchor="Attachment1" w:history="1">
        <w:r w:rsidRPr="00AC3D04">
          <w:rPr>
            <w:rStyle w:val="Hyperlink"/>
            <w:rFonts w:ascii="Calibri" w:hAnsi="Calibri" w:cs="Calibri"/>
          </w:rPr>
          <w:t>附件</w:t>
        </w:r>
        <w:r w:rsidRPr="00AC3D04">
          <w:rPr>
            <w:rStyle w:val="Hyperlink"/>
            <w:rFonts w:ascii="Calibri" w:hAnsi="Calibri" w:cs="Calibri"/>
          </w:rPr>
          <w:t xml:space="preserve"> 1</w:t>
        </w:r>
      </w:hyperlink>
      <w:r w:rsidRPr="00AC3D04">
        <w:rPr>
          <w:rFonts w:ascii="Calibri" w:hAnsi="Calibri" w:cs="Calibri"/>
        </w:rPr>
        <w:t xml:space="preserve"> </w:t>
      </w:r>
      <w:r w:rsidRPr="00AC3D04">
        <w:rPr>
          <w:rFonts w:ascii="Calibri" w:hAnsi="Calibri" w:cs="Calibri"/>
        </w:rPr>
        <w:t>中的</w:t>
      </w:r>
      <w:r w:rsidRPr="00AC3D04">
        <w:rPr>
          <w:rFonts w:ascii="Calibri" w:hAnsi="Calibri" w:cs="Calibri"/>
        </w:rPr>
        <w:t xml:space="preserve"> GDPR </w:t>
      </w:r>
      <w:r w:rsidRPr="00AC3D04">
        <w:rPr>
          <w:rFonts w:ascii="Calibri" w:hAnsi="Calibri" w:cs="Calibri"/>
        </w:rPr>
        <w:t>条款，并且本小节（</w:t>
      </w:r>
      <w:r w:rsidRPr="00FD04D1">
        <w:rPr>
          <w:rFonts w:ascii="SimSun" w:hAnsi="SimSun" w:cs="Calibri"/>
        </w:rPr>
        <w:t>“</w:t>
      </w:r>
      <w:r w:rsidRPr="00AC3D04">
        <w:rPr>
          <w:rFonts w:ascii="Calibri" w:hAnsi="Calibri" w:cs="Calibri"/>
        </w:rPr>
        <w:t>个人数据的处理；</w:t>
      </w:r>
      <w:r w:rsidRPr="00AC3D04">
        <w:rPr>
          <w:rFonts w:ascii="Calibri" w:hAnsi="Calibri" w:cs="Calibri"/>
        </w:rPr>
        <w:t>GDPR</w:t>
      </w:r>
      <w:r w:rsidRPr="00901392">
        <w:rPr>
          <w:rFonts w:ascii="SimSun" w:hAnsi="SimSun" w:cs="Calibri"/>
        </w:rPr>
        <w:t>”</w:t>
      </w:r>
      <w:r w:rsidRPr="00AC3D04">
        <w:rPr>
          <w:rFonts w:ascii="Calibri" w:hAnsi="Calibri" w:cs="Calibri"/>
        </w:rPr>
        <w:t>）中的语言应被视为补充：</w:t>
      </w:r>
    </w:p>
    <w:p w14:paraId="1C5F1C4E"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bCs/>
          <w:color w:val="0072C6"/>
        </w:rPr>
        <w:t>处理方和控制方的角色和责任</w:t>
      </w:r>
      <w:bookmarkEnd w:id="71"/>
    </w:p>
    <w:p w14:paraId="007D3815" w14:textId="77777777" w:rsidR="003E663E" w:rsidRPr="00AC3D04" w:rsidRDefault="003E663E" w:rsidP="003E663E">
      <w:pPr>
        <w:pStyle w:val="ProductList-Body"/>
        <w:spacing w:after="120"/>
        <w:ind w:left="158"/>
        <w:rPr>
          <w:rFonts w:ascii="Calibri" w:hAnsi="Calibri" w:cs="Calibri"/>
        </w:rPr>
      </w:pPr>
      <w:bookmarkStart w:id="72" w:name="_Toc26972843"/>
      <w:bookmarkStart w:id="73" w:name="_Toc26972844"/>
      <w:r w:rsidRPr="00AC3D04">
        <w:rPr>
          <w:rFonts w:ascii="Calibri" w:hAnsi="Calibri" w:cs="Calibri"/>
        </w:rPr>
        <w:t>客户和微软同意，客户是个人数据的控制方，而微软是此类数据的处理方，但以下情况除外：</w:t>
      </w:r>
      <w:r w:rsidRPr="00AC3D04">
        <w:rPr>
          <w:rFonts w:ascii="Calibri" w:hAnsi="Calibri" w:cs="Calibri"/>
        </w:rPr>
        <w:t xml:space="preserve">(a) </w:t>
      </w:r>
      <w:r w:rsidRPr="00AC3D04">
        <w:rPr>
          <w:rFonts w:ascii="Calibri" w:hAnsi="Calibri" w:cs="Calibri"/>
        </w:rPr>
        <w:t>由客户充当个人数据处理方，此时微软是子处理方；或</w:t>
      </w:r>
      <w:r w:rsidRPr="00AC3D04">
        <w:rPr>
          <w:rFonts w:ascii="Calibri" w:hAnsi="Calibri" w:cs="Calibri"/>
        </w:rPr>
        <w:t xml:space="preserve"> (b) </w:t>
      </w:r>
      <w:r w:rsidRPr="00AC3D04">
        <w:rPr>
          <w:rFonts w:ascii="Calibri" w:hAnsi="Calibri" w:cs="Calibri"/>
        </w:rPr>
        <w:t>特定于产品的条款或本</w:t>
      </w:r>
      <w:r w:rsidRPr="00AC3D04">
        <w:rPr>
          <w:rFonts w:ascii="Calibri" w:hAnsi="Calibri" w:cs="Calibri"/>
        </w:rPr>
        <w:t xml:space="preserve"> DPA </w:t>
      </w:r>
      <w:r w:rsidRPr="00AC3D04">
        <w:rPr>
          <w:rFonts w:ascii="Calibri" w:hAnsi="Calibri" w:cs="Calibri"/>
        </w:rPr>
        <w:t>中另有规定的情况。当微软充当个人数据的处理方或子处理方时，只能依照记录在案</w:t>
      </w:r>
      <w:r w:rsidRPr="00AC3D04">
        <w:rPr>
          <w:rFonts w:ascii="Calibri" w:hAnsi="Calibri" w:cs="Calibri"/>
        </w:rPr>
        <w:lastRenderedPageBreak/>
        <w:t>的客户指令来处理个人数据。客户同意，其客户协议（包括</w:t>
      </w:r>
      <w:r w:rsidRPr="00AC3D04">
        <w:rPr>
          <w:rFonts w:ascii="Calibri" w:hAnsi="Calibri" w:cs="Calibri"/>
        </w:rPr>
        <w:t xml:space="preserve"> DPA </w:t>
      </w:r>
      <w:r w:rsidRPr="00AC3D04">
        <w:rPr>
          <w:rFonts w:ascii="Calibri" w:hAnsi="Calibri" w:cs="Calibri"/>
        </w:rPr>
        <w:t>条款和任何适用的更新）连同产品文档以及客户使用和配置产品中相关功能的活动，系客户就个人数据的处理向微软作出的完整的记录在案的指令，或专业服务文档以及客户对专业服务的使用。可以在</w:t>
      </w:r>
      <w:r w:rsidRPr="00AC3D04">
        <w:rPr>
          <w:rFonts w:ascii="Calibri" w:hAnsi="Calibri" w:cs="Calibri"/>
        </w:rPr>
        <w:t xml:space="preserve"> </w:t>
      </w:r>
      <w:bookmarkStart w:id="74" w:name="_Hlk24482203"/>
      <w:r w:rsidRPr="00AC3D04">
        <w:rPr>
          <w:rFonts w:ascii="Calibri" w:hAnsi="Calibri" w:cs="Calibri"/>
        </w:rPr>
        <w:fldChar w:fldCharType="begin"/>
      </w:r>
      <w:r w:rsidRPr="00AC3D04">
        <w:rPr>
          <w:rFonts w:ascii="Calibri" w:hAnsi="Calibri" w:cs="Calibri"/>
        </w:rPr>
        <w:instrText>HYPERLINK "https://docs.microsoft.com"</w:instrText>
      </w:r>
      <w:r w:rsidRPr="00AC3D04">
        <w:rPr>
          <w:rFonts w:ascii="Calibri" w:hAnsi="Calibri" w:cs="Calibri"/>
        </w:rPr>
      </w:r>
      <w:r w:rsidRPr="00AC3D04">
        <w:rPr>
          <w:rFonts w:ascii="Calibri" w:hAnsi="Calibri" w:cs="Calibri"/>
        </w:rPr>
        <w:fldChar w:fldCharType="separate"/>
      </w:r>
      <w:r w:rsidRPr="00AC3D04">
        <w:rPr>
          <w:rStyle w:val="Hyperlink"/>
          <w:rFonts w:ascii="Calibri" w:hAnsi="Calibri" w:cs="Calibri"/>
        </w:rPr>
        <w:t>https://docs.microsoft.com</w:t>
      </w:r>
      <w:r w:rsidRPr="00AC3D04">
        <w:rPr>
          <w:rFonts w:ascii="Calibri" w:hAnsi="Calibri" w:cs="Calibri"/>
        </w:rPr>
        <w:fldChar w:fldCharType="end"/>
      </w:r>
      <w:bookmarkEnd w:id="74"/>
      <w:r w:rsidRPr="00AC3D04">
        <w:rPr>
          <w:rFonts w:ascii="Calibri" w:hAnsi="Calibri" w:cs="Calibri"/>
        </w:rPr>
        <w:t>（或后续位置）或包含本</w:t>
      </w:r>
      <w:r w:rsidRPr="00AC3D04">
        <w:rPr>
          <w:rFonts w:ascii="Calibri" w:hAnsi="Calibri" w:cs="Calibri"/>
        </w:rPr>
        <w:t xml:space="preserve"> DPA </w:t>
      </w:r>
      <w:r w:rsidRPr="00AC3D04">
        <w:rPr>
          <w:rFonts w:ascii="Calibri" w:hAnsi="Calibri" w:cs="Calibri"/>
        </w:rPr>
        <w:t>的其他协议中找到有关产品的使用和配置的信息。任何附加或替代的说明必须依照修订客户协议的流程得到认可。在</w:t>
      </w:r>
      <w:r w:rsidRPr="00AC3D04">
        <w:rPr>
          <w:rFonts w:ascii="Calibri" w:hAnsi="Calibri" w:cs="Calibri"/>
        </w:rPr>
        <w:t xml:space="preserve"> GDPR </w:t>
      </w:r>
      <w:r w:rsidRPr="00AC3D04">
        <w:rPr>
          <w:rFonts w:ascii="Calibri" w:hAnsi="Calibri" w:cs="Calibri"/>
        </w:rPr>
        <w:t>适用且客户是处理方的情况下，客户向</w:t>
      </w:r>
      <w:r w:rsidRPr="00AC3D04">
        <w:rPr>
          <w:rFonts w:ascii="Calibri" w:hAnsi="Calibri" w:cs="Calibri"/>
        </w:rPr>
        <w:t xml:space="preserve"> Microsoft </w:t>
      </w:r>
      <w:r w:rsidRPr="00AC3D04">
        <w:rPr>
          <w:rFonts w:ascii="Calibri" w:hAnsi="Calibri" w:cs="Calibri"/>
        </w:rPr>
        <w:t>保证，客户的指令（包括指派</w:t>
      </w:r>
      <w:r w:rsidRPr="00AC3D04">
        <w:rPr>
          <w:rFonts w:ascii="Calibri" w:hAnsi="Calibri" w:cs="Calibri"/>
        </w:rPr>
        <w:t xml:space="preserve"> Microsoft </w:t>
      </w:r>
      <w:r w:rsidRPr="00AC3D04">
        <w:rPr>
          <w:rFonts w:ascii="Calibri" w:hAnsi="Calibri" w:cs="Calibri"/>
        </w:rPr>
        <w:t>作为处理方或子处理方）已获得相关控制方的授权。</w:t>
      </w:r>
      <w:bookmarkEnd w:id="72"/>
    </w:p>
    <w:p w14:paraId="750A251C" w14:textId="77777777" w:rsidR="00996DAA" w:rsidRPr="00996DAA" w:rsidRDefault="00996DAA" w:rsidP="00996DAA">
      <w:pPr>
        <w:pStyle w:val="ProductList-Body"/>
        <w:spacing w:after="120"/>
        <w:ind w:left="158"/>
        <w:rPr>
          <w:rFonts w:cstheme="minorHAnsi"/>
        </w:rPr>
      </w:pPr>
      <w:r w:rsidRPr="00996DAA">
        <w:rPr>
          <w:rFonts w:cstheme="minorHAnsi"/>
        </w:rPr>
        <w:t>如果微软在向客户提供产品和服务的经营活动中须遵照</w:t>
      </w:r>
      <w:r w:rsidRPr="00996DAA">
        <w:rPr>
          <w:rFonts w:cstheme="minorHAnsi"/>
        </w:rPr>
        <w:t xml:space="preserve"> GDPR </w:t>
      </w:r>
      <w:r w:rsidRPr="00996DAA">
        <w:rPr>
          <w:rFonts w:cstheme="minorHAnsi"/>
        </w:rPr>
        <w:t>使用或以其他方式处理个人数据，则微软将遵守</w:t>
      </w:r>
      <w:r w:rsidRPr="00996DAA">
        <w:rPr>
          <w:rFonts w:cstheme="minorHAnsi"/>
        </w:rPr>
        <w:t xml:space="preserve"> GDPR </w:t>
      </w:r>
      <w:r w:rsidRPr="00996DAA">
        <w:rPr>
          <w:rFonts w:cstheme="minorHAnsi"/>
        </w:rPr>
        <w:t>针对此类使用规定的独立数据控制方应尽的义务。微软处理此类数据时，应接受</w:t>
      </w:r>
      <w:r w:rsidRPr="00996DAA">
        <w:rPr>
          <w:rFonts w:cstheme="minorHAnsi"/>
        </w:rPr>
        <w:t xml:space="preserve"> GDPR </w:t>
      </w:r>
      <w:r w:rsidRPr="00996DAA">
        <w:rPr>
          <w:rFonts w:cstheme="minorHAnsi"/>
        </w:rPr>
        <w:t>针对数据</w:t>
      </w:r>
      <w:r w:rsidRPr="00996DAA">
        <w:rPr>
          <w:rFonts w:cstheme="minorHAnsi"/>
        </w:rPr>
        <w:t>“</w:t>
      </w:r>
      <w:r w:rsidRPr="00996DAA">
        <w:rPr>
          <w:rFonts w:cstheme="minorHAnsi"/>
        </w:rPr>
        <w:t>控制方</w:t>
      </w:r>
      <w:r w:rsidRPr="00996DAA">
        <w:rPr>
          <w:rFonts w:cstheme="minorHAnsi"/>
        </w:rPr>
        <w:t>”</w:t>
      </w:r>
      <w:r w:rsidRPr="00996DAA">
        <w:rPr>
          <w:rFonts w:cstheme="minorHAnsi"/>
        </w:rPr>
        <w:t>规定的额外责任，以便：</w:t>
      </w:r>
      <w:r w:rsidRPr="00996DAA">
        <w:rPr>
          <w:rFonts w:cstheme="minorHAnsi"/>
        </w:rPr>
        <w:t xml:space="preserve">(a) </w:t>
      </w:r>
      <w:r w:rsidRPr="00996DAA">
        <w:rPr>
          <w:rFonts w:cstheme="minorHAnsi"/>
        </w:rPr>
        <w:t>在</w:t>
      </w:r>
      <w:r w:rsidRPr="00996DAA">
        <w:rPr>
          <w:rFonts w:cstheme="minorHAnsi"/>
        </w:rPr>
        <w:t xml:space="preserve"> GDPR </w:t>
      </w:r>
      <w:r w:rsidRPr="00996DAA">
        <w:rPr>
          <w:rFonts w:cstheme="minorHAnsi"/>
        </w:rPr>
        <w:t>规定的范围内，遵守法规要求；</w:t>
      </w:r>
      <w:r w:rsidRPr="00996DAA">
        <w:rPr>
          <w:rFonts w:cstheme="minorHAnsi"/>
        </w:rPr>
        <w:t xml:space="preserve">(b) </w:t>
      </w:r>
      <w:r w:rsidRPr="00996DAA">
        <w:rPr>
          <w:rFonts w:cstheme="minorHAnsi"/>
        </w:rPr>
        <w:t>为客户提供更高的透明度，并确认微软在进行此类处理时应承担的责任。微软使用保护措施保护正在处理的客户数据、专业服务数据和个人数据，包括本</w:t>
      </w:r>
      <w:r w:rsidRPr="00996DAA">
        <w:rPr>
          <w:rFonts w:cstheme="minorHAnsi"/>
        </w:rPr>
        <w:t xml:space="preserve"> DPA </w:t>
      </w:r>
      <w:r w:rsidRPr="00996DAA">
        <w:rPr>
          <w:rFonts w:cstheme="minorHAnsi"/>
        </w:rPr>
        <w:t>中指明以及</w:t>
      </w:r>
      <w:r w:rsidRPr="00996DAA">
        <w:rPr>
          <w:rFonts w:cstheme="minorHAnsi"/>
        </w:rPr>
        <w:t xml:space="preserve"> GDPR </w:t>
      </w:r>
      <w:r w:rsidRPr="00996DAA">
        <w:rPr>
          <w:rFonts w:cstheme="minorHAnsi"/>
        </w:rPr>
        <w:t>第</w:t>
      </w:r>
      <w:r w:rsidRPr="00996DAA">
        <w:rPr>
          <w:rFonts w:cstheme="minorHAnsi"/>
        </w:rPr>
        <w:t xml:space="preserve"> 6(4) </w:t>
      </w:r>
      <w:r w:rsidRPr="00996DAA">
        <w:rPr>
          <w:rFonts w:cstheme="minorHAnsi"/>
        </w:rPr>
        <w:t>条中所述的数据。关于本段规定的个人数据处理，微软做出</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节中的承诺，条件是：</w:t>
      </w:r>
      <w:r w:rsidRPr="00996DAA">
        <w:rPr>
          <w:rFonts w:cstheme="minorHAnsi"/>
        </w:rPr>
        <w:t xml:space="preserve">(i) </w:t>
      </w:r>
      <w:r w:rsidRPr="00996DAA">
        <w:rPr>
          <w:rFonts w:cstheme="minorHAnsi"/>
        </w:rPr>
        <w:t>微软对出于经营活动目的进行传输的任何个人数据的披露（如</w:t>
      </w:r>
      <w:r w:rsidRPr="00996DAA">
        <w:rPr>
          <w:rFonts w:cstheme="minorHAnsi"/>
        </w:rPr>
        <w:t>“</w:t>
      </w:r>
      <w:r w:rsidRPr="00996DAA">
        <w:rPr>
          <w:rFonts w:cstheme="minorHAnsi"/>
        </w:rPr>
        <w:t>额外保护措施</w:t>
      </w:r>
      <w:r w:rsidRPr="00996DAA">
        <w:rPr>
          <w:rFonts w:cstheme="minorHAnsi"/>
        </w:rPr>
        <w:t>”</w:t>
      </w:r>
      <w:r w:rsidRPr="00996DAA">
        <w:rPr>
          <w:rFonts w:cstheme="minorHAnsi"/>
        </w:rPr>
        <w:t>节中所述）被视为</w:t>
      </w:r>
      <w:r w:rsidRPr="00996DAA">
        <w:rPr>
          <w:rFonts w:cstheme="minorHAnsi"/>
        </w:rPr>
        <w:t>“</w:t>
      </w:r>
      <w:r w:rsidRPr="00996DAA">
        <w:rPr>
          <w:rFonts w:cstheme="minorHAnsi"/>
        </w:rPr>
        <w:t>相关披露</w:t>
      </w:r>
      <w:r w:rsidRPr="00996DAA">
        <w:rPr>
          <w:rFonts w:cstheme="minorHAnsi"/>
        </w:rPr>
        <w:t>”</w:t>
      </w:r>
      <w:r w:rsidRPr="00996DAA">
        <w:rPr>
          <w:rFonts w:cstheme="minorHAnsi"/>
        </w:rPr>
        <w:t>；</w:t>
      </w:r>
      <w:r w:rsidRPr="00996DAA">
        <w:rPr>
          <w:rFonts w:cstheme="minorHAnsi"/>
        </w:rPr>
        <w:t>(ii)“</w:t>
      </w:r>
      <w:r w:rsidRPr="00996DAA">
        <w:rPr>
          <w:rFonts w:cstheme="minorHAnsi"/>
        </w:rPr>
        <w:t>额外保护措施</w:t>
      </w:r>
      <w:r w:rsidRPr="00996DAA">
        <w:rPr>
          <w:rFonts w:cstheme="minorHAnsi"/>
        </w:rPr>
        <w:t>”</w:t>
      </w:r>
      <w:r w:rsidRPr="00996DAA">
        <w:rPr>
          <w:rFonts w:cstheme="minorHAnsi"/>
        </w:rPr>
        <w:t>节中的承诺适用于此类个人数据。</w:t>
      </w:r>
      <w:bookmarkEnd w:id="73"/>
    </w:p>
    <w:p w14:paraId="213E99C9" w14:textId="77777777" w:rsidR="00996DAA" w:rsidRPr="00996DAA" w:rsidRDefault="00996DAA" w:rsidP="00996DAA">
      <w:pPr>
        <w:pStyle w:val="ProductList-Body"/>
        <w:keepNext/>
        <w:spacing w:after="120"/>
        <w:ind w:left="187"/>
        <w:outlineLvl w:val="2"/>
        <w:rPr>
          <w:rFonts w:cstheme="minorHAnsi"/>
        </w:rPr>
      </w:pPr>
      <w:bookmarkStart w:id="75" w:name="_Toc26972845"/>
      <w:r w:rsidRPr="00996DAA">
        <w:rPr>
          <w:rFonts w:cstheme="minorHAnsi"/>
          <w:b/>
          <w:color w:val="0072C6"/>
        </w:rPr>
        <w:t>处理详细信息</w:t>
      </w:r>
      <w:bookmarkEnd w:id="75"/>
    </w:p>
    <w:p w14:paraId="799E7C2C" w14:textId="77777777" w:rsidR="00996DAA" w:rsidRPr="00996DAA" w:rsidRDefault="00996DAA" w:rsidP="00996DAA">
      <w:pPr>
        <w:pStyle w:val="ProductList-Body"/>
        <w:spacing w:after="120"/>
        <w:ind w:left="158"/>
        <w:rPr>
          <w:rFonts w:cstheme="minorHAnsi"/>
        </w:rPr>
      </w:pPr>
      <w:bookmarkStart w:id="76" w:name="_Toc26972846"/>
      <w:bookmarkStart w:id="77" w:name="_Hlk22881260"/>
      <w:r w:rsidRPr="00996DAA">
        <w:rPr>
          <w:rFonts w:cstheme="minorHAnsi"/>
        </w:rPr>
        <w:t>双方确认并同意：</w:t>
      </w:r>
      <w:bookmarkEnd w:id="76"/>
    </w:p>
    <w:p w14:paraId="500EA11D"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主题事项。</w:t>
      </w:r>
      <w:r w:rsidRPr="00996DAA">
        <w:rPr>
          <w:rFonts w:cstheme="minorHAnsi"/>
        </w:rPr>
        <w:t>处理活动的主题事项仅限于本</w:t>
      </w:r>
      <w:r w:rsidRPr="00996DAA">
        <w:rPr>
          <w:rFonts w:cstheme="minorHAnsi"/>
        </w:rPr>
        <w:t xml:space="preserve"> DPA </w:t>
      </w:r>
      <w:r w:rsidRPr="00996DAA">
        <w:rPr>
          <w:rFonts w:cstheme="minorHAnsi"/>
        </w:rPr>
        <w:t>的上述</w:t>
      </w:r>
      <w:r w:rsidRPr="00996DAA">
        <w:rPr>
          <w:rFonts w:cstheme="minorHAnsi"/>
        </w:rPr>
        <w:t>“</w:t>
      </w:r>
      <w:r w:rsidRPr="00996DAA">
        <w:rPr>
          <w:rFonts w:cstheme="minorHAnsi"/>
        </w:rPr>
        <w:t>数据处理的性质；所有权</w:t>
      </w:r>
      <w:r w:rsidRPr="00996DAA">
        <w:rPr>
          <w:rFonts w:cstheme="minorHAnsi"/>
        </w:rPr>
        <w:t>”</w:t>
      </w:r>
      <w:r w:rsidRPr="00996DAA">
        <w:rPr>
          <w:rFonts w:cstheme="minorHAnsi"/>
        </w:rPr>
        <w:t>一节以及</w:t>
      </w:r>
      <w:r w:rsidRPr="00996DAA">
        <w:rPr>
          <w:rFonts w:cstheme="minorHAnsi"/>
        </w:rPr>
        <w:t xml:space="preserve"> GDPR </w:t>
      </w:r>
      <w:r w:rsidRPr="00996DAA">
        <w:rPr>
          <w:rFonts w:cstheme="minorHAnsi"/>
        </w:rPr>
        <w:t>范围内的个人数据。</w:t>
      </w:r>
    </w:p>
    <w:p w14:paraId="5C47BC8F"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处理活动的持续时间。</w:t>
      </w:r>
      <w:r w:rsidRPr="00996DAA">
        <w:rPr>
          <w:rFonts w:cstheme="minorHAnsi"/>
        </w:rPr>
        <w:t>处理活动的持续时间应遵照客户指令和</w:t>
      </w:r>
      <w:r w:rsidRPr="00996DAA">
        <w:rPr>
          <w:rFonts w:cstheme="minorHAnsi"/>
        </w:rPr>
        <w:t xml:space="preserve"> DPA </w:t>
      </w:r>
      <w:r w:rsidRPr="00996DAA">
        <w:rPr>
          <w:rFonts w:cstheme="minorHAnsi"/>
        </w:rPr>
        <w:t>条款。</w:t>
      </w:r>
    </w:p>
    <w:p w14:paraId="4769094C" w14:textId="77777777" w:rsidR="00BC54FC" w:rsidRPr="00AC3D04" w:rsidRDefault="00BC54FC" w:rsidP="00BC54FC">
      <w:pPr>
        <w:pStyle w:val="ProductList-Body"/>
        <w:numPr>
          <w:ilvl w:val="0"/>
          <w:numId w:val="5"/>
        </w:numPr>
        <w:ind w:left="540"/>
        <w:rPr>
          <w:rFonts w:ascii="Calibri" w:hAnsi="Calibri" w:cs="Calibri"/>
        </w:rPr>
      </w:pPr>
      <w:r w:rsidRPr="00AC3D04">
        <w:rPr>
          <w:rFonts w:ascii="Calibri" w:hAnsi="Calibri" w:cs="Calibri"/>
          <w:b/>
        </w:rPr>
        <w:t>处理活动的性质和目的。</w:t>
      </w:r>
      <w:r w:rsidRPr="00AC3D04">
        <w:rPr>
          <w:rFonts w:ascii="Calibri" w:hAnsi="Calibri" w:cs="Calibri"/>
        </w:rPr>
        <w:t>处理活动的性质和目的应为依照客户协议提供产品和服务，以及保证向客户提供产品和服务时的经营活动（详见本</w:t>
      </w:r>
      <w:r w:rsidRPr="00AC3D04">
        <w:rPr>
          <w:rFonts w:ascii="Calibri" w:hAnsi="Calibri" w:cs="Calibri"/>
        </w:rPr>
        <w:t xml:space="preserve"> DPA </w:t>
      </w:r>
      <w:r w:rsidRPr="00AC3D04">
        <w:rPr>
          <w:rFonts w:ascii="Calibri" w:hAnsi="Calibri" w:cs="Calibri"/>
        </w:rPr>
        <w:t>中的上一节</w:t>
      </w:r>
      <w:r w:rsidRPr="00901392">
        <w:rPr>
          <w:rFonts w:ascii="SimSun" w:hAnsi="SimSun" w:cs="Calibri"/>
        </w:rPr>
        <w:t>“</w:t>
      </w:r>
      <w:r w:rsidRPr="00AC3D04">
        <w:rPr>
          <w:rFonts w:ascii="Calibri" w:hAnsi="Calibri" w:cs="Calibri"/>
        </w:rPr>
        <w:t>数据处理的性质；所有权</w:t>
      </w:r>
      <w:r w:rsidRPr="00901392">
        <w:rPr>
          <w:rFonts w:ascii="SimSun" w:hAnsi="SimSun" w:cs="Calibri"/>
        </w:rPr>
        <w:t>”</w:t>
      </w:r>
      <w:r w:rsidRPr="00AC3D04">
        <w:rPr>
          <w:rFonts w:ascii="Calibri" w:hAnsi="Calibri" w:cs="Calibri"/>
        </w:rPr>
        <w:t>）。</w:t>
      </w:r>
    </w:p>
    <w:p w14:paraId="3F9FEC02" w14:textId="77777777" w:rsidR="00996DAA" w:rsidRPr="00996DAA" w:rsidRDefault="00996DAA" w:rsidP="00996DAA">
      <w:pPr>
        <w:pStyle w:val="ProductList-Body"/>
        <w:numPr>
          <w:ilvl w:val="0"/>
          <w:numId w:val="5"/>
        </w:numPr>
        <w:ind w:left="540"/>
        <w:rPr>
          <w:rFonts w:cstheme="minorHAnsi"/>
        </w:rPr>
      </w:pPr>
      <w:r w:rsidRPr="00996DAA">
        <w:rPr>
          <w:rFonts w:cstheme="minorHAnsi"/>
          <w:b/>
          <w:bCs/>
        </w:rPr>
        <w:t>数据类别。</w:t>
      </w:r>
      <w:r w:rsidRPr="00996DAA">
        <w:rPr>
          <w:rFonts w:cstheme="minorHAnsi"/>
        </w:rPr>
        <w:t>微软在提供产品和服务时处理的个人数据类型包括：</w:t>
      </w:r>
      <w:r w:rsidRPr="00996DAA">
        <w:rPr>
          <w:rFonts w:cstheme="minorHAnsi"/>
        </w:rPr>
        <w:t xml:space="preserve">(i) </w:t>
      </w:r>
      <w:r w:rsidRPr="00996DAA">
        <w:rPr>
          <w:rFonts w:cstheme="minorHAnsi"/>
        </w:rPr>
        <w:t>客户选择包括在客户数据和专业服务数据中的个人数据；以及</w:t>
      </w:r>
      <w:r w:rsidRPr="00996DAA">
        <w:rPr>
          <w:rFonts w:cstheme="minorHAnsi"/>
        </w:rPr>
        <w:t xml:space="preserve"> (ii) GDPR </w:t>
      </w:r>
      <w:r w:rsidRPr="00996DAA">
        <w:rPr>
          <w:rFonts w:cstheme="minorHAnsi"/>
        </w:rPr>
        <w:t>第</w:t>
      </w:r>
      <w:r w:rsidRPr="00996DAA">
        <w:rPr>
          <w:rFonts w:cstheme="minorHAnsi"/>
        </w:rPr>
        <w:t xml:space="preserve"> 4 </w:t>
      </w:r>
      <w:r w:rsidRPr="00996DAA">
        <w:rPr>
          <w:rFonts w:cstheme="minorHAnsi"/>
        </w:rPr>
        <w:t>条中明确说明的个人数据，这些数据可能是微软生成、衍生或收集的数据，包括由于客户使用基于服务的功能而发送给微软的数据或微软从本地安装的软件中获取的数据。对于客户选择包含在客户数据和专业服务数据中的个人数据的类型，可以是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条作为控制方所维护记录中指明的个人数据的任何类别，包括附录</w:t>
      </w:r>
      <w:r w:rsidRPr="00996DAA">
        <w:rPr>
          <w:rFonts w:cstheme="minorHAnsi"/>
        </w:rPr>
        <w:t xml:space="preserve"> B </w:t>
      </w:r>
      <w:r w:rsidRPr="00996DAA">
        <w:rPr>
          <w:rFonts w:cstheme="minorHAnsi"/>
        </w:rPr>
        <w:t>中规定的个人数据的类别。</w:t>
      </w:r>
    </w:p>
    <w:p w14:paraId="752DCC29" w14:textId="77777777" w:rsidR="00996DAA" w:rsidRPr="00996DAA" w:rsidRDefault="00996DAA" w:rsidP="00996DAA">
      <w:pPr>
        <w:pStyle w:val="ProductList-Body"/>
        <w:numPr>
          <w:ilvl w:val="0"/>
          <w:numId w:val="5"/>
        </w:numPr>
        <w:spacing w:after="120"/>
        <w:ind w:left="540"/>
        <w:rPr>
          <w:rFonts w:cstheme="minorHAnsi"/>
        </w:rPr>
      </w:pPr>
      <w:r w:rsidRPr="00996DAA">
        <w:rPr>
          <w:rFonts w:cstheme="minorHAnsi"/>
          <w:b/>
          <w:bCs/>
        </w:rPr>
        <w:t>数据主体。</w:t>
      </w:r>
      <w:r w:rsidRPr="00996DAA">
        <w:rPr>
          <w:rFonts w:cstheme="minorHAnsi"/>
        </w:rPr>
        <w:t>数据主体的类别为客户的代表和最终用户（如员工、承包商、合作方和客户），可能包括客户根据</w:t>
      </w:r>
      <w:r w:rsidRPr="00996DAA">
        <w:rPr>
          <w:rFonts w:cstheme="minorHAnsi"/>
        </w:rPr>
        <w:t xml:space="preserve"> GDPR </w:t>
      </w:r>
      <w:r w:rsidRPr="00996DAA">
        <w:rPr>
          <w:rFonts w:cstheme="minorHAnsi"/>
        </w:rPr>
        <w:t>第</w:t>
      </w:r>
      <w:r w:rsidRPr="00996DAA">
        <w:rPr>
          <w:rFonts w:cstheme="minorHAnsi"/>
        </w:rPr>
        <w:t xml:space="preserve"> 30 </w:t>
      </w:r>
      <w:r w:rsidRPr="00996DAA">
        <w:rPr>
          <w:rFonts w:cstheme="minorHAnsi"/>
        </w:rPr>
        <w:t>条作为控制方所维护记录中指明的数据主体的任何其他类别，包括附录</w:t>
      </w:r>
      <w:r w:rsidRPr="00996DAA">
        <w:rPr>
          <w:rFonts w:cstheme="minorHAnsi"/>
        </w:rPr>
        <w:t xml:space="preserve"> B </w:t>
      </w:r>
      <w:r w:rsidRPr="00996DAA">
        <w:rPr>
          <w:rFonts w:cstheme="minorHAnsi"/>
        </w:rPr>
        <w:t>中规定的数据主体的类别。</w:t>
      </w:r>
    </w:p>
    <w:p w14:paraId="78FE2D03" w14:textId="77777777" w:rsidR="00996DAA" w:rsidRPr="00996DAA" w:rsidRDefault="00996DAA" w:rsidP="00996DAA">
      <w:pPr>
        <w:pStyle w:val="ProductList-Body"/>
        <w:keepNext/>
        <w:spacing w:after="120"/>
        <w:ind w:left="187"/>
        <w:outlineLvl w:val="2"/>
        <w:rPr>
          <w:rFonts w:cstheme="minorHAnsi"/>
        </w:rPr>
      </w:pPr>
      <w:bookmarkStart w:id="78" w:name="_Toc26972847"/>
      <w:bookmarkEnd w:id="77"/>
      <w:r w:rsidRPr="00996DAA">
        <w:rPr>
          <w:rFonts w:cstheme="minorHAnsi"/>
          <w:b/>
          <w:color w:val="0072C6"/>
        </w:rPr>
        <w:t>数据主体权利；协助完成请求</w:t>
      </w:r>
      <w:bookmarkEnd w:id="78"/>
    </w:p>
    <w:p w14:paraId="4A11D07D" w14:textId="77777777" w:rsidR="00996DAA" w:rsidRPr="00996DAA" w:rsidRDefault="00996DAA" w:rsidP="00996DAA">
      <w:pPr>
        <w:pStyle w:val="ProductList-Body"/>
        <w:spacing w:after="120"/>
        <w:ind w:left="180"/>
        <w:rPr>
          <w:rFonts w:cstheme="minorHAnsi"/>
        </w:rPr>
      </w:pPr>
      <w:r w:rsidRPr="00996DAA">
        <w:rPr>
          <w:rFonts w:cstheme="minorHAnsi"/>
        </w:rPr>
        <w:t>微软将通过与产品和服务的功能以及微软所担任的处理方角色相一致的方式，向客户提供数据主体的个人数据，并使客户能够满足数据主体的请求，令其能够行使</w:t>
      </w:r>
      <w:r w:rsidRPr="00996DAA">
        <w:rPr>
          <w:rFonts w:cstheme="minorHAnsi"/>
        </w:rPr>
        <w:t xml:space="preserve"> GDPR </w:t>
      </w:r>
      <w:r w:rsidRPr="00996DAA">
        <w:rPr>
          <w:rFonts w:cstheme="minorHAnsi"/>
        </w:rPr>
        <w:t>赋予他们的权利。如果微软收到客户的数据主体发出的要求行使</w:t>
      </w:r>
      <w:r w:rsidRPr="00996DAA">
        <w:rPr>
          <w:rFonts w:cstheme="minorHAnsi"/>
        </w:rPr>
        <w:t xml:space="preserve"> GDPR </w:t>
      </w:r>
      <w:r w:rsidRPr="00996DAA">
        <w:rPr>
          <w:rFonts w:cstheme="minorHAnsi"/>
        </w:rPr>
        <w:t>赋予的一项或多项与由微软充当数据处理方或子处理方的产品和服务相关的权利的请求，则微软应让数据主体直接向客户提出请求。客户应负责回应任何此类请求，包括在必要时使用产品和服务的功能进行回应。微软应满足客户的合理请求，协助客户响应此类数据主体请求。</w:t>
      </w:r>
    </w:p>
    <w:p w14:paraId="287823C1" w14:textId="77777777" w:rsidR="00996DAA" w:rsidRPr="00996DAA" w:rsidRDefault="00996DAA" w:rsidP="00996DAA">
      <w:pPr>
        <w:pStyle w:val="ProductList-Body"/>
        <w:keepNext/>
        <w:spacing w:after="120"/>
        <w:ind w:left="187"/>
        <w:outlineLvl w:val="2"/>
        <w:rPr>
          <w:rFonts w:cstheme="minorHAnsi"/>
        </w:rPr>
      </w:pPr>
      <w:bookmarkStart w:id="79" w:name="_Toc26972848"/>
      <w:r w:rsidRPr="00996DAA">
        <w:rPr>
          <w:rFonts w:cstheme="minorHAnsi"/>
          <w:b/>
          <w:color w:val="0072C6"/>
        </w:rPr>
        <w:t>处理活动的记录</w:t>
      </w:r>
      <w:bookmarkEnd w:id="79"/>
    </w:p>
    <w:p w14:paraId="24005C83"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GDPR </w:t>
      </w:r>
      <w:r w:rsidRPr="00996DAA">
        <w:rPr>
          <w:rFonts w:cstheme="minorHAnsi"/>
        </w:rPr>
        <w:t>要求</w:t>
      </w:r>
      <w:r w:rsidRPr="00996DAA">
        <w:rPr>
          <w:rFonts w:cstheme="minorHAnsi"/>
        </w:rPr>
        <w:t xml:space="preserve"> Microsoft </w:t>
      </w:r>
      <w:r w:rsidRPr="00996DAA">
        <w:rPr>
          <w:rFonts w:cstheme="minorHAnsi"/>
        </w:rPr>
        <w:t>收集和维护与客户有关的某些信息的记录，客户将应要求将此类信息提供给</w:t>
      </w:r>
      <w:r w:rsidRPr="00996DAA">
        <w:rPr>
          <w:rFonts w:cstheme="minorHAnsi"/>
        </w:rPr>
        <w:t xml:space="preserve"> Microsoft</w:t>
      </w:r>
      <w:r w:rsidRPr="00996DAA">
        <w:rPr>
          <w:rFonts w:cstheme="minorHAnsi"/>
        </w:rPr>
        <w:t>，并保持其准确和最新。如果</w:t>
      </w:r>
      <w:r w:rsidRPr="00996DAA">
        <w:rPr>
          <w:rFonts w:cstheme="minorHAnsi"/>
        </w:rPr>
        <w:t xml:space="preserve"> GDPR </w:t>
      </w:r>
      <w:r w:rsidRPr="00996DAA">
        <w:rPr>
          <w:rFonts w:cstheme="minorHAnsi"/>
        </w:rPr>
        <w:t>要求，</w:t>
      </w:r>
      <w:r w:rsidRPr="00996DAA">
        <w:rPr>
          <w:rFonts w:cstheme="minorHAnsi"/>
        </w:rPr>
        <w:t xml:space="preserve">Microsoft </w:t>
      </w:r>
      <w:r w:rsidRPr="00996DAA">
        <w:rPr>
          <w:rFonts w:cstheme="minorHAnsi"/>
        </w:rPr>
        <w:t>可将任何此类信息提供给监管机关。</w:t>
      </w:r>
    </w:p>
    <w:p w14:paraId="3CE9C650" w14:textId="77777777" w:rsidR="00996DAA" w:rsidRPr="00996DAA" w:rsidRDefault="00996DAA" w:rsidP="00996DAA">
      <w:pPr>
        <w:pStyle w:val="ProductList-SubSubSectionHeading"/>
        <w:keepNext/>
        <w:spacing w:after="120"/>
        <w:outlineLvl w:val="1"/>
        <w:rPr>
          <w:rFonts w:cstheme="minorHAnsi"/>
        </w:rPr>
      </w:pPr>
      <w:bookmarkStart w:id="80" w:name="_Toc507768553"/>
      <w:bookmarkStart w:id="81" w:name="_Toc8395013"/>
      <w:bookmarkStart w:id="82" w:name="_Toc6563802"/>
      <w:bookmarkStart w:id="83" w:name="_Toc21617020"/>
      <w:bookmarkStart w:id="84" w:name="_Toc26972849"/>
      <w:bookmarkStart w:id="85" w:name="_Toc124947010"/>
      <w:bookmarkEnd w:id="70"/>
      <w:r w:rsidRPr="00996DAA">
        <w:rPr>
          <w:rFonts w:cstheme="minorHAnsi"/>
        </w:rPr>
        <w:t>数据安全性</w:t>
      </w:r>
      <w:bookmarkEnd w:id="80"/>
      <w:bookmarkEnd w:id="81"/>
      <w:bookmarkEnd w:id="82"/>
      <w:bookmarkEnd w:id="83"/>
      <w:bookmarkEnd w:id="84"/>
      <w:bookmarkEnd w:id="85"/>
    </w:p>
    <w:p w14:paraId="6F69B1CB" w14:textId="77777777" w:rsidR="00996DAA" w:rsidRPr="00996DAA" w:rsidRDefault="00996DAA" w:rsidP="00996DAA">
      <w:pPr>
        <w:pStyle w:val="ProductList-Body"/>
        <w:keepNext/>
        <w:spacing w:after="120"/>
        <w:ind w:left="187"/>
        <w:outlineLvl w:val="2"/>
        <w:rPr>
          <w:rFonts w:cstheme="minorHAnsi"/>
        </w:rPr>
      </w:pPr>
      <w:bookmarkStart w:id="86" w:name="_Toc26972850"/>
      <w:r w:rsidRPr="00996DAA">
        <w:rPr>
          <w:rFonts w:cstheme="minorHAnsi"/>
          <w:b/>
          <w:color w:val="0072C6"/>
        </w:rPr>
        <w:t>安全实践和策略</w:t>
      </w:r>
      <w:bookmarkEnd w:id="86"/>
    </w:p>
    <w:p w14:paraId="44D6A491" w14:textId="77777777" w:rsidR="00996DAA" w:rsidRPr="00996DAA" w:rsidRDefault="00996DAA" w:rsidP="00996DAA">
      <w:pPr>
        <w:pStyle w:val="ProductList-Body"/>
        <w:spacing w:after="120"/>
        <w:ind w:left="158"/>
        <w:rPr>
          <w:rFonts w:cstheme="minorHAnsi"/>
        </w:rPr>
      </w:pPr>
      <w:bookmarkStart w:id="87" w:name="_Hlk504328104"/>
      <w:r w:rsidRPr="00996DAA">
        <w:rPr>
          <w:rFonts w:cstheme="minorHAnsi"/>
        </w:rPr>
        <w:t>微软将实施并维持适当的技术和组织措施来保护客户数据、专业服务数据和个人数据，防止传输、存储或以其他方式处理的个人数据遭到意外或非法破坏、丢失、更改、未经授权的披露或访问。</w:t>
      </w:r>
      <w:r w:rsidRPr="00996DAA">
        <w:rPr>
          <w:rFonts w:cstheme="minorHAnsi"/>
        </w:rPr>
        <w:t xml:space="preserve">Microsoft </w:t>
      </w:r>
      <w:r w:rsidRPr="00996DAA">
        <w:rPr>
          <w:rFonts w:cstheme="minorHAnsi"/>
        </w:rPr>
        <w:t>安全策略会规定这些措施。</w:t>
      </w:r>
      <w:r w:rsidRPr="00996DAA">
        <w:rPr>
          <w:rFonts w:cstheme="minorHAnsi"/>
        </w:rPr>
        <w:t xml:space="preserve">Microsoft </w:t>
      </w:r>
      <w:r w:rsidRPr="00996DAA">
        <w:rPr>
          <w:rFonts w:cstheme="minorHAnsi"/>
        </w:rPr>
        <w:t>将向客户提供该策略，以及客户合理要求获取的有关</w:t>
      </w:r>
      <w:r w:rsidRPr="00996DAA">
        <w:rPr>
          <w:rFonts w:cstheme="minorHAnsi"/>
        </w:rPr>
        <w:t xml:space="preserve"> Microsoft </w:t>
      </w:r>
      <w:r w:rsidRPr="00996DAA">
        <w:rPr>
          <w:rFonts w:cstheme="minorHAnsi"/>
        </w:rPr>
        <w:t>安全实践和策略的其他信息。</w:t>
      </w:r>
    </w:p>
    <w:p w14:paraId="79743733" w14:textId="77777777" w:rsidR="00996DAA" w:rsidRPr="00996DAA" w:rsidRDefault="00996DAA" w:rsidP="00996DAA">
      <w:pPr>
        <w:pStyle w:val="ProductList-Body"/>
        <w:spacing w:after="120"/>
        <w:ind w:left="158"/>
        <w:rPr>
          <w:rFonts w:cstheme="minorHAnsi"/>
        </w:rPr>
      </w:pPr>
      <w:bookmarkStart w:id="88" w:name="_Toc26972852"/>
      <w:bookmarkEnd w:id="87"/>
      <w:r w:rsidRPr="00996DAA">
        <w:rPr>
          <w:rFonts w:cstheme="minorHAnsi"/>
        </w:rPr>
        <w:t>此外，这些措施应符合</w:t>
      </w:r>
      <w:r w:rsidRPr="00996DAA">
        <w:rPr>
          <w:rFonts w:cstheme="minorHAnsi"/>
        </w:rPr>
        <w:t xml:space="preserve"> ISO 27001</w:t>
      </w:r>
      <w:r w:rsidRPr="00996DAA">
        <w:rPr>
          <w:rFonts w:cstheme="minorHAnsi"/>
        </w:rPr>
        <w:t>、</w:t>
      </w:r>
      <w:r w:rsidRPr="00996DAA">
        <w:rPr>
          <w:rFonts w:cstheme="minorHAnsi"/>
        </w:rPr>
        <w:t xml:space="preserve">ISO 27002 </w:t>
      </w:r>
      <w:r w:rsidRPr="00996DAA">
        <w:rPr>
          <w:rFonts w:cstheme="minorHAnsi"/>
        </w:rPr>
        <w:t>和</w:t>
      </w:r>
      <w:r w:rsidRPr="00996DAA">
        <w:rPr>
          <w:rFonts w:cstheme="minorHAnsi"/>
        </w:rPr>
        <w:t xml:space="preserve"> ISO 27018 </w:t>
      </w:r>
      <w:r w:rsidRPr="00996DAA">
        <w:rPr>
          <w:rFonts w:cstheme="minorHAnsi"/>
        </w:rPr>
        <w:t>中规定的要求。将向客户提供这些要求的安全控制的描述。</w:t>
      </w:r>
    </w:p>
    <w:p w14:paraId="7A768846" w14:textId="77777777" w:rsidR="00996DAA" w:rsidRPr="00996DAA" w:rsidRDefault="00996DAA" w:rsidP="00996DAA">
      <w:pPr>
        <w:pStyle w:val="ProductList-Body"/>
        <w:spacing w:after="120"/>
        <w:ind w:left="158"/>
        <w:rPr>
          <w:rFonts w:cstheme="minorHAnsi"/>
        </w:rPr>
      </w:pPr>
      <w:r w:rsidRPr="00996DAA">
        <w:rPr>
          <w:rFonts w:cstheme="minorHAnsi"/>
        </w:rPr>
        <w:t>每个核心在线服务还符合《产品条款》内的表中显示的控制标准和框架。每个核心在线服务和专业服务均实施和维护附录</w:t>
      </w:r>
      <w:r w:rsidRPr="00996DAA">
        <w:rPr>
          <w:rFonts w:cstheme="minorHAnsi"/>
        </w:rPr>
        <w:t xml:space="preserve"> A </w:t>
      </w:r>
      <w:r w:rsidRPr="00996DAA">
        <w:rPr>
          <w:rFonts w:cstheme="minorHAnsi"/>
        </w:rPr>
        <w:t>中规定的安全措施，以保护客户数据和专业服务数据。</w:t>
      </w:r>
    </w:p>
    <w:p w14:paraId="41B1D9BD" w14:textId="77777777" w:rsidR="00495C93" w:rsidRPr="00AC3D04" w:rsidRDefault="00495C93" w:rsidP="00495C93">
      <w:pPr>
        <w:pStyle w:val="ProductList-Body"/>
        <w:spacing w:after="120"/>
        <w:ind w:left="158"/>
        <w:rPr>
          <w:rFonts w:ascii="Calibri" w:hAnsi="Calibri" w:cs="Calibri"/>
        </w:rPr>
      </w:pPr>
      <w:bookmarkStart w:id="89" w:name="_Toc26972851"/>
      <w:r w:rsidRPr="00AC3D04">
        <w:rPr>
          <w:rFonts w:ascii="Calibri" w:hAnsi="Calibri" w:cs="Calibri"/>
        </w:rPr>
        <w:t>微软实施并维护</w:t>
      </w:r>
      <w:r w:rsidRPr="00AC3D04">
        <w:rPr>
          <w:rFonts w:ascii="Calibri" w:hAnsi="Calibri" w:cs="Calibri"/>
        </w:rPr>
        <w:t xml:space="preserve"> 2021 </w:t>
      </w:r>
      <w:r w:rsidRPr="00AC3D04">
        <w:rPr>
          <w:rFonts w:ascii="Calibri" w:hAnsi="Calibri" w:cs="Calibri"/>
        </w:rPr>
        <w:t>标准合同条款附件</w:t>
      </w:r>
      <w:r w:rsidRPr="00AC3D04">
        <w:rPr>
          <w:rFonts w:ascii="Calibri" w:hAnsi="Calibri" w:cs="Calibri"/>
        </w:rPr>
        <w:t xml:space="preserve"> II </w:t>
      </w:r>
      <w:r w:rsidRPr="00AC3D04">
        <w:rPr>
          <w:rFonts w:ascii="Calibri" w:hAnsi="Calibri" w:cs="Calibri"/>
        </w:rPr>
        <w:t>中规定的安全措施，以保护</w:t>
      </w:r>
      <w:r w:rsidRPr="00AC3D04">
        <w:rPr>
          <w:rFonts w:ascii="Calibri" w:hAnsi="Calibri" w:cs="Calibri"/>
        </w:rPr>
        <w:t xml:space="preserve"> GDPR </w:t>
      </w:r>
      <w:r w:rsidRPr="00AC3D04">
        <w:rPr>
          <w:rFonts w:ascii="Calibri" w:hAnsi="Calibri" w:cs="Calibri"/>
        </w:rPr>
        <w:t>范围内的个人数据。</w:t>
      </w:r>
    </w:p>
    <w:p w14:paraId="3056E33C" w14:textId="77777777" w:rsidR="00996DAA" w:rsidRPr="00996DAA" w:rsidRDefault="00996DAA" w:rsidP="00996DAA">
      <w:pPr>
        <w:pStyle w:val="ProductList-Body"/>
        <w:spacing w:after="120"/>
        <w:ind w:left="158"/>
        <w:rPr>
          <w:rFonts w:cstheme="minorHAnsi"/>
        </w:rPr>
      </w:pPr>
      <w:r w:rsidRPr="00996DAA">
        <w:rPr>
          <w:rFonts w:cstheme="minorHAnsi"/>
        </w:rPr>
        <w:t xml:space="preserve">Microsoft </w:t>
      </w:r>
      <w:r w:rsidRPr="00996DAA">
        <w:rPr>
          <w:rFonts w:cstheme="minorHAnsi"/>
        </w:rPr>
        <w:t>可随时添加行业或政府标准。微软不会消除</w:t>
      </w:r>
      <w:r w:rsidRPr="00996DAA">
        <w:rPr>
          <w:rFonts w:cstheme="minorHAnsi"/>
        </w:rPr>
        <w:t xml:space="preserve"> ISO 27001</w:t>
      </w:r>
      <w:r w:rsidRPr="00996DAA">
        <w:rPr>
          <w:rFonts w:cstheme="minorHAnsi"/>
        </w:rPr>
        <w:t>、</w:t>
      </w:r>
      <w:r w:rsidRPr="00996DAA">
        <w:rPr>
          <w:rFonts w:cstheme="minorHAnsi"/>
        </w:rPr>
        <w:t>ISO 27002</w:t>
      </w:r>
      <w:r w:rsidRPr="00996DAA">
        <w:rPr>
          <w:rFonts w:cstheme="minorHAnsi"/>
        </w:rPr>
        <w:t>、</w:t>
      </w:r>
      <w:r w:rsidRPr="00996DAA">
        <w:rPr>
          <w:rFonts w:cstheme="minorHAnsi"/>
        </w:rPr>
        <w:t xml:space="preserve">ISO 27018 </w:t>
      </w:r>
      <w:r w:rsidRPr="00996DAA">
        <w:rPr>
          <w:rFonts w:cstheme="minorHAnsi"/>
        </w:rPr>
        <w:t>或《产品条款》内核心在线服务表中的任何标准或框架，除非它不再用于该行业并被后续版本（如果有）取代。</w:t>
      </w:r>
      <w:bookmarkEnd w:id="89"/>
    </w:p>
    <w:p w14:paraId="10584DBD" w14:textId="77777777" w:rsidR="00996DAA" w:rsidRPr="00996DAA" w:rsidRDefault="00996DAA" w:rsidP="00996DAA">
      <w:pPr>
        <w:pStyle w:val="ProductList-Body"/>
        <w:keepNext/>
        <w:spacing w:after="120"/>
        <w:ind w:left="187"/>
        <w:outlineLvl w:val="2"/>
        <w:rPr>
          <w:rFonts w:cstheme="minorHAnsi"/>
        </w:rPr>
      </w:pPr>
      <w:bookmarkStart w:id="90" w:name="_Hlk40371496"/>
      <w:r w:rsidRPr="00996DAA">
        <w:rPr>
          <w:rFonts w:cstheme="minorHAnsi"/>
          <w:b/>
          <w:color w:val="0072C6"/>
        </w:rPr>
        <w:t>数据加密</w:t>
      </w:r>
    </w:p>
    <w:p w14:paraId="26AB1671" w14:textId="77777777" w:rsidR="00996DAA" w:rsidRPr="00996DAA" w:rsidRDefault="00996DAA" w:rsidP="00996DAA">
      <w:pPr>
        <w:pStyle w:val="ProductList-Body"/>
        <w:spacing w:after="120"/>
        <w:ind w:left="158"/>
        <w:rPr>
          <w:rFonts w:cstheme="minorHAnsi"/>
        </w:rPr>
      </w:pPr>
      <w:r w:rsidRPr="00996DAA">
        <w:rPr>
          <w:rFonts w:cstheme="minorHAnsi"/>
        </w:rPr>
        <w:t>默认情况下，在客户和微软之间的公共网络上或微软数据中心之间传输的客户数据和专业服务数据（均包括其中涉及的任何个人数据）是经过加密的。</w:t>
      </w:r>
    </w:p>
    <w:p w14:paraId="0C88AB2B" w14:textId="77777777" w:rsidR="00996DAA" w:rsidRPr="00996DAA" w:rsidRDefault="00996DAA" w:rsidP="00996DAA">
      <w:pPr>
        <w:pStyle w:val="ProductList-Body"/>
        <w:spacing w:after="120"/>
        <w:ind w:left="158"/>
        <w:rPr>
          <w:rFonts w:cstheme="minorHAnsi"/>
        </w:rPr>
      </w:pPr>
      <w:r w:rsidRPr="00996DAA">
        <w:rPr>
          <w:rFonts w:cstheme="minorHAnsi"/>
        </w:rPr>
        <w:lastRenderedPageBreak/>
        <w:t>微软也会对在线服务中静态存储的客户数据和静态存储的专业服务数据加密。在客户或代表客户的第三方可以基于在线服务而构建应用程序的情况下（例如某些</w:t>
      </w:r>
      <w:r w:rsidRPr="00996DAA">
        <w:rPr>
          <w:rFonts w:cstheme="minorHAnsi"/>
        </w:rPr>
        <w:t xml:space="preserve"> Azure </w:t>
      </w:r>
      <w:r w:rsidRPr="00996DAA">
        <w:rPr>
          <w:rFonts w:cstheme="minorHAnsi"/>
        </w:rPr>
        <w:t>服务），客户可以自行决定使用微软提供的功能或客户从第三方获得的功能对存储在这类应用程序中的数据进行加密。</w:t>
      </w:r>
    </w:p>
    <w:p w14:paraId="721B5A59"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数据访问</w:t>
      </w:r>
    </w:p>
    <w:p w14:paraId="1E65FE59" w14:textId="77777777" w:rsidR="00996DAA" w:rsidRPr="00996DAA" w:rsidRDefault="00996DAA" w:rsidP="00996DAA">
      <w:pPr>
        <w:pStyle w:val="ProductList-Body"/>
        <w:spacing w:after="120"/>
        <w:ind w:left="158"/>
        <w:rPr>
          <w:rFonts w:cstheme="minorHAnsi"/>
        </w:rPr>
      </w:pPr>
      <w:r w:rsidRPr="00996DAA">
        <w:rPr>
          <w:rFonts w:cstheme="minorHAnsi"/>
        </w:rPr>
        <w:t>微软采用最低访问权限机制来控制对客户数据和专业服务数据（包括其中涉及的任何个人数据）的访问。对于服务活动所需的客户数据和专业服务数据访问，采用了基于角色的访问控制，以确保只有在目的合理并得到管理层监督批准的情况下方可访问。对于核心在线服务和专业服务，微软维护附录</w:t>
      </w:r>
      <w:r w:rsidRPr="00996DAA">
        <w:rPr>
          <w:rFonts w:cstheme="minorHAnsi"/>
        </w:rPr>
        <w:t xml:space="preserve"> A </w:t>
      </w:r>
      <w:r w:rsidRPr="00996DAA">
        <w:rPr>
          <w:rFonts w:cstheme="minorHAnsi"/>
        </w:rPr>
        <w:t>的</w:t>
      </w:r>
      <w:r w:rsidRPr="00996DAA">
        <w:rPr>
          <w:rFonts w:cstheme="minorHAnsi"/>
        </w:rPr>
        <w:t>“</w:t>
      </w:r>
      <w:r w:rsidRPr="00996DAA">
        <w:rPr>
          <w:rFonts w:cstheme="minorHAnsi"/>
        </w:rPr>
        <w:t>安全措施</w:t>
      </w:r>
      <w:r w:rsidRPr="00996DAA">
        <w:rPr>
          <w:rFonts w:cstheme="minorHAnsi"/>
        </w:rPr>
        <w:t>”</w:t>
      </w:r>
      <w:r w:rsidRPr="00996DAA">
        <w:rPr>
          <w:rFonts w:cstheme="minorHAnsi"/>
        </w:rPr>
        <w:t>表中所述的访问控制机制；微软人员不能长期访问客户数据，任何必需的访问权限均只在有限时间内有效。</w:t>
      </w:r>
    </w:p>
    <w:bookmarkEnd w:id="90"/>
    <w:p w14:paraId="49DB531B" w14:textId="77777777" w:rsidR="00996DAA" w:rsidRPr="00996DAA" w:rsidRDefault="00996DAA" w:rsidP="00996DAA">
      <w:pPr>
        <w:pStyle w:val="ProductList-Body"/>
        <w:keepNext/>
        <w:spacing w:after="120"/>
        <w:ind w:left="187"/>
        <w:outlineLvl w:val="2"/>
        <w:rPr>
          <w:rFonts w:cstheme="minorHAnsi"/>
        </w:rPr>
      </w:pPr>
      <w:r w:rsidRPr="00996DAA">
        <w:rPr>
          <w:rFonts w:cstheme="minorHAnsi"/>
          <w:b/>
          <w:color w:val="0072C6"/>
        </w:rPr>
        <w:t>客户责任</w:t>
      </w:r>
      <w:bookmarkEnd w:id="88"/>
    </w:p>
    <w:p w14:paraId="7E10042D" w14:textId="77777777" w:rsidR="00996DAA" w:rsidRPr="00996DAA" w:rsidRDefault="00996DAA" w:rsidP="00996DAA">
      <w:pPr>
        <w:pStyle w:val="ProductList-Body"/>
        <w:spacing w:after="120"/>
        <w:ind w:left="158"/>
        <w:rPr>
          <w:rFonts w:cstheme="minorHAnsi"/>
        </w:rPr>
      </w:pPr>
      <w:r w:rsidRPr="00996DAA">
        <w:rPr>
          <w:rFonts w:cstheme="minorHAnsi"/>
        </w:rPr>
        <w:t>客户需自行负责独立确定产品和专业服务的技术和组织措施是否符合客户的要求，包括其在适用的数据保护要求下的任何安全义务。客户承认并同意，（考虑到技术现状、实施成本以及个人数据处理活动的性质、范围、情境和目的及对个人的风险）</w:t>
      </w:r>
      <w:r w:rsidRPr="00996DAA">
        <w:rPr>
          <w:rFonts w:cstheme="minorHAnsi"/>
        </w:rPr>
        <w:t xml:space="preserve">Microsoft </w:t>
      </w:r>
      <w:r w:rsidRPr="00996DAA">
        <w:rPr>
          <w:rFonts w:cstheme="minorHAnsi"/>
        </w:rPr>
        <w:t>实施和维持的安全实践和政策能够提供与个人数据相关的风险相适应的安全级别。客户负责针对客户提供或控制的组件（例如通过</w:t>
      </w:r>
      <w:r w:rsidRPr="00996DAA">
        <w:rPr>
          <w:rFonts w:cstheme="minorHAnsi"/>
        </w:rPr>
        <w:t xml:space="preserve"> Microsoft Intune </w:t>
      </w:r>
      <w:r w:rsidRPr="00996DAA">
        <w:rPr>
          <w:rFonts w:cstheme="minorHAnsi"/>
        </w:rPr>
        <w:t>登记的设备或</w:t>
      </w:r>
      <w:r w:rsidRPr="00996DAA">
        <w:rPr>
          <w:rFonts w:cstheme="minorHAnsi"/>
        </w:rPr>
        <w:t xml:space="preserve"> Microsoft Azure </w:t>
      </w:r>
      <w:r w:rsidRPr="00996DAA">
        <w:rPr>
          <w:rFonts w:cstheme="minorHAnsi"/>
        </w:rPr>
        <w:t>客户虚拟机或应用程序中的组件）实施和维持隐私保护及安全措施。</w:t>
      </w:r>
    </w:p>
    <w:p w14:paraId="477D3C97" w14:textId="77777777" w:rsidR="00996DAA" w:rsidRPr="00996DAA" w:rsidDel="00BA1419" w:rsidRDefault="00996DAA" w:rsidP="00996DAA">
      <w:pPr>
        <w:pStyle w:val="ProductList-Body"/>
        <w:keepNext/>
        <w:spacing w:after="120"/>
        <w:ind w:left="187"/>
        <w:outlineLvl w:val="2"/>
        <w:rPr>
          <w:rFonts w:cstheme="minorHAnsi"/>
        </w:rPr>
      </w:pPr>
      <w:bookmarkStart w:id="91" w:name="_Toc26972853"/>
      <w:r w:rsidRPr="00996DAA">
        <w:rPr>
          <w:rFonts w:cstheme="minorHAnsi"/>
          <w:b/>
          <w:color w:val="0072C6"/>
        </w:rPr>
        <w:t>合规性审计</w:t>
      </w:r>
      <w:bookmarkEnd w:id="91"/>
    </w:p>
    <w:p w14:paraId="2A8A4BA4" w14:textId="77777777" w:rsidR="00996DAA" w:rsidRPr="00996DAA" w:rsidDel="00BA1419" w:rsidRDefault="00996DAA" w:rsidP="00996DAA">
      <w:pPr>
        <w:pStyle w:val="ProductList-Body"/>
        <w:spacing w:after="120"/>
        <w:ind w:left="158"/>
        <w:rPr>
          <w:rFonts w:cstheme="minorHAnsi"/>
        </w:rPr>
      </w:pPr>
      <w:r w:rsidRPr="00996DAA">
        <w:rPr>
          <w:rFonts w:cstheme="minorHAnsi"/>
        </w:rPr>
        <w:t>微软将通过下列方式，对其在处理客户数据、专业服务数据和个人数据的过程中使用的计算机、计算环境和物理数据中心的安全性进行审计：</w:t>
      </w:r>
    </w:p>
    <w:p w14:paraId="1684A3CE"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在提供标准或框架进行审计的情况下，每年至少发起一次此类控制标准或框架的审计。</w:t>
      </w:r>
    </w:p>
    <w:p w14:paraId="798CC56A" w14:textId="77777777" w:rsidR="00996DAA" w:rsidRPr="00996DAA" w:rsidDel="00BA1419" w:rsidRDefault="00996DAA" w:rsidP="00996DAA">
      <w:pPr>
        <w:pStyle w:val="ProductList-Body"/>
        <w:numPr>
          <w:ilvl w:val="0"/>
          <w:numId w:val="1"/>
        </w:numPr>
        <w:ind w:left="605" w:hanging="274"/>
        <w:rPr>
          <w:rFonts w:cstheme="minorHAnsi"/>
        </w:rPr>
      </w:pPr>
      <w:r w:rsidRPr="00996DAA">
        <w:rPr>
          <w:rFonts w:cstheme="minorHAnsi"/>
        </w:rPr>
        <w:t>每次审计将根据每个适用的控制标准或框架的监管或认证机构的标准和规则执行。</w:t>
      </w:r>
    </w:p>
    <w:p w14:paraId="287E5A76" w14:textId="77777777" w:rsidR="00996DAA" w:rsidRPr="00996DAA" w:rsidDel="00BA1419" w:rsidRDefault="00996DAA" w:rsidP="00996DAA">
      <w:pPr>
        <w:pStyle w:val="ProductList-Body"/>
        <w:numPr>
          <w:ilvl w:val="0"/>
          <w:numId w:val="1"/>
        </w:numPr>
        <w:spacing w:after="120"/>
        <w:ind w:left="608" w:hanging="270"/>
        <w:rPr>
          <w:rFonts w:cstheme="minorHAnsi"/>
        </w:rPr>
      </w:pPr>
      <w:r w:rsidRPr="00996DAA">
        <w:rPr>
          <w:rFonts w:cstheme="minorHAnsi"/>
        </w:rPr>
        <w:t>每次审计将由合格、独立的第三方安全审计人员执行，这些人员由</w:t>
      </w:r>
      <w:r w:rsidRPr="00996DAA">
        <w:rPr>
          <w:rFonts w:cstheme="minorHAnsi"/>
        </w:rPr>
        <w:t xml:space="preserve"> Microsoft </w:t>
      </w:r>
      <w:r w:rsidRPr="00996DAA">
        <w:rPr>
          <w:rFonts w:cstheme="minorHAnsi"/>
        </w:rPr>
        <w:t>选择并支付相关费用。</w:t>
      </w:r>
    </w:p>
    <w:p w14:paraId="12612A86" w14:textId="77777777" w:rsidR="00996DAA" w:rsidRPr="00996DAA" w:rsidRDefault="00996DAA" w:rsidP="00996DAA">
      <w:pPr>
        <w:pStyle w:val="ProductList-Body"/>
        <w:spacing w:after="120"/>
        <w:ind w:left="180"/>
        <w:rPr>
          <w:rFonts w:cstheme="minorHAnsi"/>
        </w:rPr>
      </w:pPr>
      <w:r w:rsidRPr="00996DAA">
        <w:rPr>
          <w:rFonts w:cstheme="minorHAnsi"/>
        </w:rPr>
        <w:t>每次审计均会生成审计报告（以下简称</w:t>
      </w:r>
      <w:r w:rsidRPr="00996DAA">
        <w:rPr>
          <w:rFonts w:cstheme="minorHAnsi"/>
        </w:rPr>
        <w:t xml:space="preserve">“Microsoft </w:t>
      </w:r>
      <w:r w:rsidRPr="00996DAA">
        <w:rPr>
          <w:rFonts w:cstheme="minorHAnsi"/>
        </w:rPr>
        <w:t>审计报告</w:t>
      </w:r>
      <w:r w:rsidRPr="00996DAA">
        <w:rPr>
          <w:rFonts w:cstheme="minorHAnsi"/>
        </w:rPr>
        <w:t>”</w:t>
      </w:r>
      <w:r w:rsidRPr="00996DAA">
        <w:rPr>
          <w:rFonts w:cstheme="minorHAnsi"/>
        </w:rPr>
        <w:t>），</w:t>
      </w:r>
      <w:r w:rsidRPr="00996DAA">
        <w:rPr>
          <w:rFonts w:cstheme="minorHAnsi"/>
        </w:rPr>
        <w:t xml:space="preserve">Microsoft </w:t>
      </w:r>
      <w:r w:rsidRPr="00996DAA">
        <w:rPr>
          <w:rFonts w:cstheme="minorHAnsi"/>
        </w:rPr>
        <w:t>会在</w:t>
      </w:r>
      <w:r w:rsidRPr="00996DAA">
        <w:rPr>
          <w:rFonts w:cstheme="minorHAnsi"/>
        </w:rPr>
        <w:t xml:space="preserve"> </w:t>
      </w:r>
      <w:hyperlink r:id="rId20">
        <w:r w:rsidRPr="00996DAA">
          <w:rPr>
            <w:rStyle w:val="Hyperlink"/>
            <w:rFonts w:cstheme="minorHAnsi"/>
            <w:color w:val="0070C0"/>
          </w:rPr>
          <w:t>https://servicetrust.microsoft.com/</w:t>
        </w:r>
      </w:hyperlink>
      <w:r w:rsidRPr="00996DAA">
        <w:rPr>
          <w:rFonts w:cstheme="minorHAnsi"/>
        </w:rPr>
        <w:t xml:space="preserve"> </w:t>
      </w:r>
      <w:r w:rsidRPr="00996DAA">
        <w:rPr>
          <w:rFonts w:cstheme="minorHAnsi"/>
        </w:rPr>
        <w:t>或</w:t>
      </w:r>
      <w:r w:rsidRPr="00996DAA">
        <w:rPr>
          <w:rFonts w:cstheme="minorHAnsi"/>
        </w:rPr>
        <w:t xml:space="preserve"> Microsoft </w:t>
      </w:r>
      <w:r w:rsidRPr="00996DAA">
        <w:rPr>
          <w:rFonts w:cstheme="minorHAnsi"/>
        </w:rPr>
        <w:t>确定的其他位置提供该报告。</w:t>
      </w:r>
      <w:r w:rsidRPr="00996DAA">
        <w:rPr>
          <w:rFonts w:cstheme="minorHAnsi"/>
        </w:rPr>
        <w:t xml:space="preserve">Microsoft </w:t>
      </w:r>
      <w:r w:rsidRPr="00996DAA">
        <w:rPr>
          <w:rFonts w:cstheme="minorHAnsi"/>
        </w:rPr>
        <w:t>审计报告系</w:t>
      </w:r>
      <w:r w:rsidRPr="00996DAA">
        <w:rPr>
          <w:rFonts w:cstheme="minorHAnsi"/>
        </w:rPr>
        <w:t xml:space="preserve"> Microsoft </w:t>
      </w:r>
      <w:r w:rsidRPr="00996DAA">
        <w:rPr>
          <w:rFonts w:cstheme="minorHAnsi"/>
        </w:rPr>
        <w:t>的机密信息，该报告会清楚地披露审计人员的任何重大发现。</w:t>
      </w:r>
      <w:r w:rsidRPr="00996DAA">
        <w:rPr>
          <w:rFonts w:cstheme="minorHAnsi"/>
        </w:rPr>
        <w:t xml:space="preserve">Microsoft </w:t>
      </w:r>
      <w:r w:rsidRPr="00996DAA">
        <w:rPr>
          <w:rFonts w:cstheme="minorHAnsi"/>
        </w:rPr>
        <w:t>将立即修正任何</w:t>
      </w:r>
      <w:r w:rsidRPr="00996DAA">
        <w:rPr>
          <w:rFonts w:cstheme="minorHAnsi"/>
        </w:rPr>
        <w:t xml:space="preserve"> Microsoft </w:t>
      </w:r>
      <w:r w:rsidRPr="00996DAA">
        <w:rPr>
          <w:rFonts w:cstheme="minorHAnsi"/>
        </w:rPr>
        <w:t>审计报告中提出的问题以让审计人员满意。如果客户要求，</w:t>
      </w:r>
      <w:r w:rsidRPr="00996DAA">
        <w:rPr>
          <w:rFonts w:cstheme="minorHAnsi"/>
        </w:rPr>
        <w:t xml:space="preserve">Microsoft </w:t>
      </w:r>
      <w:r w:rsidRPr="00996DAA">
        <w:rPr>
          <w:rFonts w:cstheme="minorHAnsi"/>
        </w:rPr>
        <w:t>会向客户提供各份</w:t>
      </w:r>
      <w:r w:rsidRPr="00996DAA">
        <w:rPr>
          <w:rFonts w:cstheme="minorHAnsi"/>
        </w:rPr>
        <w:t xml:space="preserve"> Microsoft </w:t>
      </w:r>
      <w:r w:rsidRPr="00996DAA">
        <w:rPr>
          <w:rFonts w:cstheme="minorHAnsi"/>
        </w:rPr>
        <w:t>审计报告。</w:t>
      </w:r>
      <w:r w:rsidRPr="00996DAA">
        <w:rPr>
          <w:rFonts w:cstheme="minorHAnsi"/>
        </w:rPr>
        <w:t xml:space="preserve">Microsoft </w:t>
      </w:r>
      <w:r w:rsidRPr="00996DAA">
        <w:rPr>
          <w:rFonts w:cstheme="minorHAnsi"/>
        </w:rPr>
        <w:t>审计报告将受</w:t>
      </w:r>
      <w:r w:rsidRPr="00996DAA">
        <w:rPr>
          <w:rFonts w:cstheme="minorHAnsi"/>
        </w:rPr>
        <w:t xml:space="preserve"> Microsoft </w:t>
      </w:r>
      <w:r w:rsidRPr="00996DAA">
        <w:rPr>
          <w:rFonts w:cstheme="minorHAnsi"/>
        </w:rPr>
        <w:t>和审计人员的保密和分发限制的约束。</w:t>
      </w:r>
    </w:p>
    <w:p w14:paraId="34A91F5C" w14:textId="77777777" w:rsidR="00996DAA" w:rsidRPr="00996DAA" w:rsidRDefault="00996DAA" w:rsidP="00996DAA">
      <w:pPr>
        <w:pStyle w:val="ProductList-Body"/>
        <w:spacing w:after="120"/>
        <w:ind w:left="158"/>
        <w:rPr>
          <w:rFonts w:cstheme="minorHAnsi"/>
        </w:rPr>
      </w:pPr>
      <w:r w:rsidRPr="00996DAA">
        <w:rPr>
          <w:rFonts w:cstheme="minorHAnsi"/>
        </w:rPr>
        <w:t>如果客户在数据保护要求下的审计要求无法通过微软向其客户普遍提供的审计报告、文档或合规性信息合理地予以满足，微软将立即回应客户的其他审计指令。开始审计之前，客户和</w:t>
      </w:r>
      <w:r w:rsidRPr="00996DAA">
        <w:rPr>
          <w:rFonts w:cstheme="minorHAnsi"/>
        </w:rPr>
        <w:t xml:space="preserve"> Microsoft </w:t>
      </w:r>
      <w:r w:rsidRPr="00996DAA">
        <w:rPr>
          <w:rFonts w:cstheme="minorHAnsi"/>
        </w:rPr>
        <w:t>应就审计的范围、时间、持续时间、控制和证据要求以及费用达成一致，但前提是要商定的此项要求不允许</w:t>
      </w:r>
      <w:r w:rsidRPr="00996DAA">
        <w:rPr>
          <w:rFonts w:cstheme="minorHAnsi"/>
        </w:rPr>
        <w:t xml:space="preserve"> Microsoft </w:t>
      </w:r>
      <w:r w:rsidRPr="00996DAA">
        <w:rPr>
          <w:rFonts w:cstheme="minorHAnsi"/>
        </w:rPr>
        <w:t>无故延迟审计的执行。如果执行审计需要，微软将提供与微软、其关联公司及其子处理方处理客户数据、专业服务数据和个人数据有关的处理系统、设施和支持文档。此类审计将由一家获得认证的独立第三方审计公司在正常工作时间执行，事先应向</w:t>
      </w:r>
      <w:r w:rsidRPr="00996DAA">
        <w:rPr>
          <w:rFonts w:cstheme="minorHAnsi"/>
        </w:rPr>
        <w:t xml:space="preserve"> Microsoft </w:t>
      </w:r>
      <w:r w:rsidRPr="00996DAA">
        <w:rPr>
          <w:rFonts w:cstheme="minorHAnsi"/>
        </w:rPr>
        <w:t>发出合理通知，并遵守合理的保密程序。客户和审计人员均不得访问微软其他客户的任何数据，也不得访问与提供适用的产品和服务无关的微软系统或设施。客户负责承担与此类审计相关的所有成本和费用，除</w:t>
      </w:r>
      <w:r w:rsidRPr="00996DAA">
        <w:rPr>
          <w:rFonts w:cstheme="minorHAnsi"/>
        </w:rPr>
        <w:t xml:space="preserve"> Microsoft </w:t>
      </w:r>
      <w:r w:rsidRPr="00996DAA">
        <w:rPr>
          <w:rFonts w:cstheme="minorHAnsi"/>
        </w:rPr>
        <w:t>执行服务产生的费用之外，还包括</w:t>
      </w:r>
      <w:r w:rsidRPr="00996DAA">
        <w:rPr>
          <w:rFonts w:cstheme="minorHAnsi"/>
        </w:rPr>
        <w:t xml:space="preserve"> Microsoft </w:t>
      </w:r>
      <w:r w:rsidRPr="00996DAA">
        <w:rPr>
          <w:rFonts w:cstheme="minorHAnsi"/>
        </w:rPr>
        <w:t>在任何此类审计上花费的所有时间的一切合理成本和费用。如果客户审计生成的审计报告中发现任何严重违约行为，客户应与</w:t>
      </w:r>
      <w:r w:rsidRPr="00996DAA">
        <w:rPr>
          <w:rFonts w:cstheme="minorHAnsi"/>
        </w:rPr>
        <w:t xml:space="preserve"> Microsoft </w:t>
      </w:r>
      <w:r w:rsidRPr="00996DAA">
        <w:rPr>
          <w:rFonts w:cstheme="minorHAnsi"/>
        </w:rPr>
        <w:t>共享该审计报告，并且</w:t>
      </w:r>
      <w:r w:rsidRPr="00996DAA">
        <w:rPr>
          <w:rFonts w:cstheme="minorHAnsi"/>
        </w:rPr>
        <w:t xml:space="preserve"> Microsoft </w:t>
      </w:r>
      <w:r w:rsidRPr="00996DAA">
        <w:rPr>
          <w:rFonts w:cstheme="minorHAnsi"/>
        </w:rPr>
        <w:t>应立即纠正任何严重违约行为。</w:t>
      </w:r>
    </w:p>
    <w:p w14:paraId="5724ED9A" w14:textId="77777777" w:rsidR="00996DAA" w:rsidRPr="00996DAA" w:rsidRDefault="00996DAA" w:rsidP="00996DAA">
      <w:pPr>
        <w:pStyle w:val="ProductList-Body"/>
        <w:spacing w:after="120"/>
        <w:ind w:left="158"/>
        <w:rPr>
          <w:rFonts w:cstheme="minorHAnsi"/>
        </w:rPr>
      </w:pPr>
      <w:r w:rsidRPr="00996DAA">
        <w:rPr>
          <w:rFonts w:cstheme="minorHAnsi"/>
        </w:rPr>
        <w:t xml:space="preserve">DPA </w:t>
      </w:r>
      <w:r w:rsidRPr="00996DAA">
        <w:rPr>
          <w:rFonts w:cstheme="minorHAnsi"/>
        </w:rPr>
        <w:t>本节中的任何内容均不会更改</w:t>
      </w:r>
      <w:r w:rsidRPr="00996DAA">
        <w:rPr>
          <w:rFonts w:cstheme="minorHAnsi"/>
        </w:rPr>
        <w:t xml:space="preserve"> GDPR </w:t>
      </w:r>
      <w:r w:rsidRPr="00996DAA">
        <w:rPr>
          <w:rFonts w:cstheme="minorHAnsi"/>
        </w:rPr>
        <w:t>条款的内容，也不会影响任何监管机关或数据主体在数据保护要求下享有的权利。微软公司是本节中的目标第三方受益人。</w:t>
      </w:r>
    </w:p>
    <w:p w14:paraId="3EBC1D57" w14:textId="77777777" w:rsidR="00996DAA" w:rsidRPr="00996DAA" w:rsidRDefault="00996DAA" w:rsidP="00996DAA">
      <w:pPr>
        <w:pStyle w:val="ProductList-SubSubSectionHeading"/>
        <w:keepNext/>
        <w:spacing w:after="120"/>
        <w:outlineLvl w:val="1"/>
        <w:rPr>
          <w:rFonts w:cstheme="minorHAnsi"/>
        </w:rPr>
      </w:pPr>
      <w:bookmarkStart w:id="92" w:name="_Toc507768554"/>
      <w:bookmarkStart w:id="93" w:name="_Toc8395014"/>
      <w:bookmarkStart w:id="94" w:name="_Toc6563803"/>
      <w:bookmarkStart w:id="95" w:name="_Toc21617021"/>
      <w:bookmarkStart w:id="96" w:name="_Toc26972854"/>
      <w:bookmarkStart w:id="97" w:name="_Toc124947011"/>
      <w:r w:rsidRPr="00996DAA">
        <w:rPr>
          <w:rFonts w:cstheme="minorHAnsi"/>
        </w:rPr>
        <w:t>安全事件通知</w:t>
      </w:r>
      <w:bookmarkEnd w:id="92"/>
      <w:bookmarkEnd w:id="93"/>
      <w:bookmarkEnd w:id="94"/>
      <w:bookmarkEnd w:id="95"/>
      <w:bookmarkEnd w:id="96"/>
      <w:bookmarkEnd w:id="97"/>
    </w:p>
    <w:p w14:paraId="51BE57C3" w14:textId="77777777" w:rsidR="00996DAA" w:rsidRPr="00996DAA" w:rsidRDefault="00996DAA" w:rsidP="00996DAA">
      <w:pPr>
        <w:pStyle w:val="ProductList-Body"/>
        <w:spacing w:after="120"/>
        <w:rPr>
          <w:rFonts w:cstheme="minorHAnsi"/>
        </w:rPr>
      </w:pPr>
      <w:bookmarkStart w:id="98" w:name="_Hlk504328309"/>
      <w:r w:rsidRPr="00996DAA">
        <w:rPr>
          <w:rFonts w:cstheme="minorHAnsi"/>
        </w:rPr>
        <w:t>如果微软意识到存在导致意外或非法地破坏、丢失、更改、在未经授权情况下披露或访问微软处理的客户数据、专业服务数据或个人数据的违反安全性规定的活动（以下均简称</w:t>
      </w:r>
      <w:r w:rsidRPr="00996DAA">
        <w:rPr>
          <w:rFonts w:cstheme="minorHAnsi"/>
        </w:rPr>
        <w:t>“</w:t>
      </w:r>
      <w:r w:rsidRPr="00996DAA">
        <w:rPr>
          <w:rFonts w:cstheme="minorHAnsi"/>
        </w:rPr>
        <w:t>安全事件</w:t>
      </w:r>
      <w:r w:rsidRPr="00996DAA">
        <w:rPr>
          <w:rFonts w:cstheme="minorHAnsi"/>
        </w:rPr>
        <w:t>”</w:t>
      </w:r>
      <w:r w:rsidRPr="00996DAA">
        <w:rPr>
          <w:rFonts w:cstheme="minorHAnsi"/>
        </w:rPr>
        <w:t>）</w:t>
      </w:r>
      <w:bookmarkEnd w:id="98"/>
      <w:r w:rsidRPr="00996DAA">
        <w:rPr>
          <w:rFonts w:cstheme="minorHAnsi"/>
        </w:rPr>
        <w:t>，微软应立即</w:t>
      </w:r>
      <w:r w:rsidRPr="00996DAA">
        <w:rPr>
          <w:rFonts w:cstheme="minorHAnsi"/>
        </w:rPr>
        <w:t xml:space="preserve"> (1) </w:t>
      </w:r>
      <w:r w:rsidRPr="00996DAA">
        <w:rPr>
          <w:rFonts w:cstheme="minorHAnsi"/>
        </w:rPr>
        <w:t>向客户通知安全事件；</w:t>
      </w:r>
      <w:r w:rsidRPr="00996DAA">
        <w:rPr>
          <w:rFonts w:cstheme="minorHAnsi"/>
        </w:rPr>
        <w:t xml:space="preserve">(2) </w:t>
      </w:r>
      <w:r w:rsidRPr="00996DAA">
        <w:rPr>
          <w:rFonts w:cstheme="minorHAnsi"/>
        </w:rPr>
        <w:t>调查安全事件并向客户提供有关安全事件的详细信息；并</w:t>
      </w:r>
      <w:r w:rsidRPr="00996DAA">
        <w:rPr>
          <w:rFonts w:cstheme="minorHAnsi"/>
        </w:rPr>
        <w:t xml:space="preserve"> (3) </w:t>
      </w:r>
      <w:r w:rsidRPr="00996DAA">
        <w:rPr>
          <w:rFonts w:cstheme="minorHAnsi"/>
        </w:rPr>
        <w:t>采取合理措施减缓影响并最大限度地减少安全事件导致的损坏，且不得出现不当延误。</w:t>
      </w:r>
    </w:p>
    <w:p w14:paraId="0E39C6C9" w14:textId="77777777" w:rsidR="00996DAA" w:rsidRPr="00996DAA" w:rsidRDefault="00996DAA" w:rsidP="00996DAA">
      <w:pPr>
        <w:pStyle w:val="ProductList-Body"/>
        <w:spacing w:after="120"/>
        <w:rPr>
          <w:rFonts w:cstheme="minorHAnsi"/>
        </w:rPr>
      </w:pPr>
      <w:r w:rsidRPr="00996DAA">
        <w:rPr>
          <w:rFonts w:cstheme="minorHAnsi"/>
        </w:rPr>
        <w:t>安全事件通知将通过微软选择的任何方式（包括电子邮件）发送给客户。客户须自行负责确保客户就每项适用的产品和专业服务向微软提供准确的联系信息。客户须自行负责遵守适用于客户的事件通知法下的义务，并履行与任何安全事件相关的任何第三方通知义务。</w:t>
      </w:r>
    </w:p>
    <w:p w14:paraId="598BB28F"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应采取合理的措施协助客户履行</w:t>
      </w:r>
      <w:r w:rsidRPr="00996DAA">
        <w:rPr>
          <w:rFonts w:cstheme="minorHAnsi"/>
        </w:rPr>
        <w:t xml:space="preserve"> GDPR </w:t>
      </w:r>
      <w:r w:rsidRPr="00996DAA">
        <w:rPr>
          <w:rFonts w:cstheme="minorHAnsi"/>
        </w:rPr>
        <w:t>第</w:t>
      </w:r>
      <w:r w:rsidRPr="00996DAA">
        <w:rPr>
          <w:rFonts w:cstheme="minorHAnsi"/>
        </w:rPr>
        <w:t xml:space="preserve"> 33 </w:t>
      </w:r>
      <w:r w:rsidRPr="00996DAA">
        <w:rPr>
          <w:rFonts w:cstheme="minorHAnsi"/>
        </w:rPr>
        <w:t>条和其他适用法律和法规的规定的将此类安全事件通知相关监督机构和数据主体的客户义务。</w:t>
      </w:r>
    </w:p>
    <w:p w14:paraId="5F4DF1DD"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根据本节规定通知或响应安全事件不表示</w:t>
      </w:r>
      <w:r w:rsidRPr="00996DAA">
        <w:rPr>
          <w:rFonts w:cstheme="minorHAnsi"/>
        </w:rPr>
        <w:t xml:space="preserve"> Microsoft </w:t>
      </w:r>
      <w:r w:rsidRPr="00996DAA">
        <w:rPr>
          <w:rFonts w:cstheme="minorHAnsi"/>
        </w:rPr>
        <w:t>承认与安全事件有关的任何过错或责任。</w:t>
      </w:r>
    </w:p>
    <w:p w14:paraId="4C4483ED" w14:textId="77777777" w:rsidR="00996DAA" w:rsidRPr="00996DAA" w:rsidRDefault="00996DAA" w:rsidP="00996DAA">
      <w:pPr>
        <w:pStyle w:val="ProductList-Body"/>
        <w:spacing w:after="120"/>
        <w:rPr>
          <w:rFonts w:cstheme="minorHAnsi"/>
        </w:rPr>
      </w:pPr>
      <w:r w:rsidRPr="00996DAA">
        <w:rPr>
          <w:rFonts w:cstheme="minorHAnsi"/>
        </w:rPr>
        <w:t>如有任何可能的帐户或身份验证凭据的误用或任何与产品和服务有关的安全事件，客户必须立刻通知微软。</w:t>
      </w:r>
    </w:p>
    <w:p w14:paraId="7B85F05D" w14:textId="77777777" w:rsidR="00996DAA" w:rsidRPr="00996DAA" w:rsidRDefault="00996DAA" w:rsidP="00996DAA">
      <w:pPr>
        <w:pStyle w:val="ProductList-SubSubSectionHeading"/>
        <w:keepNext/>
        <w:spacing w:after="120"/>
        <w:outlineLvl w:val="1"/>
        <w:rPr>
          <w:rFonts w:cstheme="minorHAnsi"/>
        </w:rPr>
      </w:pPr>
      <w:bookmarkStart w:id="99" w:name="_Toc507768555"/>
      <w:bookmarkStart w:id="100" w:name="_Toc8395015"/>
      <w:bookmarkStart w:id="101" w:name="_Toc6563804"/>
      <w:bookmarkStart w:id="102" w:name="_Toc21617022"/>
      <w:bookmarkStart w:id="103" w:name="_Toc26972855"/>
      <w:bookmarkStart w:id="104" w:name="_Toc124947012"/>
      <w:bookmarkStart w:id="105" w:name="DataTransfersandLocation"/>
      <w:r w:rsidRPr="00996DAA">
        <w:rPr>
          <w:rFonts w:cstheme="minorHAnsi"/>
        </w:rPr>
        <w:lastRenderedPageBreak/>
        <w:t>数据传输和</w:t>
      </w:r>
      <w:bookmarkStart w:id="106" w:name="LocationofDataProcessing"/>
      <w:bookmarkStart w:id="107" w:name="_Toc489605583"/>
      <w:r w:rsidRPr="00996DAA">
        <w:rPr>
          <w:rFonts w:cstheme="minorHAnsi"/>
        </w:rPr>
        <w:t>位置</w:t>
      </w:r>
      <w:bookmarkEnd w:id="99"/>
      <w:bookmarkEnd w:id="100"/>
      <w:bookmarkEnd w:id="101"/>
      <w:bookmarkEnd w:id="102"/>
      <w:bookmarkEnd w:id="103"/>
      <w:bookmarkEnd w:id="106"/>
      <w:bookmarkEnd w:id="107"/>
      <w:bookmarkEnd w:id="104"/>
    </w:p>
    <w:p w14:paraId="5C6314BF" w14:textId="77777777" w:rsidR="00996DAA" w:rsidRPr="00996DAA" w:rsidRDefault="00996DAA" w:rsidP="00996DAA">
      <w:pPr>
        <w:pStyle w:val="ProductList-Body"/>
        <w:keepNext/>
        <w:spacing w:after="120"/>
        <w:ind w:left="187"/>
        <w:outlineLvl w:val="2"/>
        <w:rPr>
          <w:rFonts w:cstheme="minorHAnsi"/>
        </w:rPr>
      </w:pPr>
      <w:bookmarkStart w:id="108" w:name="_Toc26972856"/>
      <w:bookmarkEnd w:id="105"/>
      <w:r w:rsidRPr="00996DAA">
        <w:rPr>
          <w:rFonts w:cstheme="minorHAnsi"/>
          <w:b/>
          <w:bCs/>
          <w:color w:val="0072C6"/>
        </w:rPr>
        <w:t>数据传输</w:t>
      </w:r>
      <w:bookmarkEnd w:id="108"/>
    </w:p>
    <w:p w14:paraId="601FD20E" w14:textId="77777777" w:rsidR="00996DAA" w:rsidRPr="00996DAA" w:rsidRDefault="00996DAA" w:rsidP="00996DAA">
      <w:pPr>
        <w:pStyle w:val="ProductList-Body"/>
        <w:spacing w:after="120"/>
        <w:ind w:left="158"/>
        <w:rPr>
          <w:rFonts w:cstheme="minorHAnsi"/>
        </w:rPr>
      </w:pPr>
      <w:r w:rsidRPr="00996DAA">
        <w:rPr>
          <w:rFonts w:cstheme="minorHAnsi"/>
        </w:rPr>
        <w:t>除非依照</w:t>
      </w:r>
      <w:r w:rsidRPr="00996DAA">
        <w:rPr>
          <w:rFonts w:cstheme="minorHAnsi"/>
        </w:rPr>
        <w:t xml:space="preserve"> DPA </w:t>
      </w:r>
      <w:r w:rsidRPr="00996DAA">
        <w:rPr>
          <w:rFonts w:cstheme="minorHAnsi"/>
        </w:rPr>
        <w:t>条款规定以及采取本节下方规定的保护措施，否则不得将微软代表客户处理的客户数据、专业服务数据和个人数据传输到某个地理位置，或在该地理位置进行存储和处理。考虑到这些保护措施，除非</w:t>
      </w:r>
      <w:r w:rsidRPr="00996DAA">
        <w:rPr>
          <w:rFonts w:cstheme="minorHAnsi"/>
        </w:rPr>
        <w:t xml:space="preserve"> DPA </w:t>
      </w:r>
      <w:r w:rsidRPr="00996DAA">
        <w:rPr>
          <w:rFonts w:cstheme="minorHAnsi"/>
        </w:rPr>
        <w:t>条款中另有规定，否则客户应委托微软将客户数据、专业服务数据和个人数据传输到美国或者微软或其子处理方在其中运营的任何其他国家</w:t>
      </w:r>
      <w:r w:rsidRPr="00996DAA">
        <w:rPr>
          <w:rFonts w:cstheme="minorHAnsi"/>
        </w:rPr>
        <w:t>/</w:t>
      </w:r>
      <w:r w:rsidRPr="00996DAA">
        <w:rPr>
          <w:rFonts w:cstheme="minorHAnsi"/>
        </w:rPr>
        <w:t>地区，并在这些地点存储和处理客户数据和个人数据以提供产品。</w:t>
      </w:r>
    </w:p>
    <w:p w14:paraId="3FCA47CA" w14:textId="77777777" w:rsidR="00996DAA" w:rsidRPr="00996DAA" w:rsidRDefault="00996DAA" w:rsidP="00996DAA">
      <w:pPr>
        <w:pStyle w:val="ProductList-Body"/>
        <w:spacing w:after="120"/>
        <w:ind w:left="158"/>
        <w:rPr>
          <w:rFonts w:cstheme="minorHAnsi"/>
        </w:rPr>
      </w:pPr>
      <w:r w:rsidRPr="00996DAA">
        <w:rPr>
          <w:rFonts w:cstheme="minorHAnsi"/>
        </w:rPr>
        <w:t>在欧盟、欧洲经济区、英国和瑞士以外地区为提供产品和服务而进行的所有客户数据、专业服务数据和个人数据的传输活动都应受微软实施的</w:t>
      </w:r>
      <w:r w:rsidRPr="00996DAA">
        <w:rPr>
          <w:rFonts w:cstheme="minorHAnsi"/>
        </w:rPr>
        <w:t xml:space="preserve"> 2021 </w:t>
      </w:r>
      <w:r w:rsidRPr="00996DAA">
        <w:rPr>
          <w:rFonts w:cstheme="minorHAnsi"/>
        </w:rPr>
        <w:t>标准合同条款的约束。此外，从英国进行的传输应受微软实施的</w:t>
      </w:r>
      <w:r w:rsidRPr="00996DAA">
        <w:rPr>
          <w:rFonts w:cstheme="minorHAnsi"/>
        </w:rPr>
        <w:t xml:space="preserve"> IDTA </w:t>
      </w:r>
      <w:r w:rsidRPr="00996DAA">
        <w:rPr>
          <w:rFonts w:cstheme="minorHAnsi"/>
        </w:rPr>
        <w:t>的约束。在本</w:t>
      </w:r>
      <w:r w:rsidRPr="00996DAA">
        <w:rPr>
          <w:rFonts w:cstheme="minorHAnsi"/>
        </w:rPr>
        <w:t xml:space="preserve"> DPA </w:t>
      </w:r>
      <w:r w:rsidRPr="00996DAA">
        <w:rPr>
          <w:rFonts w:cstheme="minorHAnsi"/>
        </w:rPr>
        <w:t>中，</w:t>
      </w:r>
      <w:r w:rsidRPr="00996DAA">
        <w:rPr>
          <w:rFonts w:cstheme="minorHAnsi"/>
        </w:rPr>
        <w:t>“IDTA”</w:t>
      </w:r>
      <w:r w:rsidRPr="00996DAA">
        <w:rPr>
          <w:rFonts w:cstheme="minorHAnsi"/>
        </w:rPr>
        <w:t>指英国信息专员办公室根据英国《</w:t>
      </w:r>
      <w:r w:rsidRPr="00996DAA">
        <w:rPr>
          <w:rFonts w:cstheme="minorHAnsi"/>
        </w:rPr>
        <w:t xml:space="preserve">2018 </w:t>
      </w:r>
      <w:r w:rsidRPr="00996DAA">
        <w:rPr>
          <w:rFonts w:cstheme="minorHAnsi"/>
        </w:rPr>
        <w:t>年数据保护法案》</w:t>
      </w:r>
      <w:r w:rsidRPr="00996DAA">
        <w:rPr>
          <w:rFonts w:cstheme="minorHAnsi"/>
        </w:rPr>
        <w:t xml:space="preserve">S119A (1) </w:t>
      </w:r>
      <w:r w:rsidRPr="00996DAA">
        <w:rPr>
          <w:rFonts w:cstheme="minorHAnsi"/>
        </w:rPr>
        <w:t>发布的欧盟委员会国际数据传输标准合同条款的国际数据传输附录。对于在欧洲经济区、英国和瑞士对个人数据进行的收集、使用、传输、保留和其他处理，微软将遵循欧洲经济区、英国和瑞士数据保护法律的要求。应对所有将个人数据传输到第三方国家</w:t>
      </w:r>
      <w:r w:rsidRPr="00996DAA">
        <w:rPr>
          <w:rFonts w:cstheme="minorHAnsi"/>
        </w:rPr>
        <w:t>/</w:t>
      </w:r>
      <w:r w:rsidRPr="00996DAA">
        <w:rPr>
          <w:rFonts w:cstheme="minorHAnsi"/>
        </w:rPr>
        <w:t>地区或国际组织的传输活动采取适当的安全保护措施（如</w:t>
      </w:r>
      <w:r w:rsidRPr="00996DAA">
        <w:rPr>
          <w:rFonts w:cstheme="minorHAnsi"/>
        </w:rPr>
        <w:t xml:space="preserve"> GDPR </w:t>
      </w:r>
      <w:r w:rsidRPr="00996DAA">
        <w:rPr>
          <w:rFonts w:cstheme="minorHAnsi"/>
        </w:rPr>
        <w:t>第</w:t>
      </w:r>
      <w:r w:rsidRPr="00996DAA">
        <w:rPr>
          <w:rFonts w:cstheme="minorHAnsi"/>
        </w:rPr>
        <w:t xml:space="preserve"> 46 </w:t>
      </w:r>
      <w:r w:rsidRPr="00996DAA">
        <w:rPr>
          <w:rFonts w:cstheme="minorHAnsi"/>
        </w:rPr>
        <w:t>条所述），并依照</w:t>
      </w:r>
      <w:r w:rsidRPr="00996DAA">
        <w:rPr>
          <w:rFonts w:cstheme="minorHAnsi"/>
        </w:rPr>
        <w:t xml:space="preserve"> GDPR </w:t>
      </w:r>
      <w:r w:rsidRPr="00996DAA">
        <w:rPr>
          <w:rFonts w:cstheme="minorHAnsi"/>
        </w:rPr>
        <w:t>第</w:t>
      </w:r>
      <w:r w:rsidRPr="00996DAA">
        <w:rPr>
          <w:rFonts w:cstheme="minorHAnsi"/>
        </w:rPr>
        <w:t xml:space="preserve"> 30(2) </w:t>
      </w:r>
      <w:r w:rsidRPr="00996DAA">
        <w:rPr>
          <w:rFonts w:cstheme="minorHAnsi"/>
        </w:rPr>
        <w:t>条的规定将此类传输活动和安全保护措施记录在案。</w:t>
      </w:r>
    </w:p>
    <w:p w14:paraId="4E30EF04" w14:textId="77777777" w:rsidR="00996DAA" w:rsidRPr="00996DAA" w:rsidRDefault="00996DAA" w:rsidP="00996DAA">
      <w:pPr>
        <w:pStyle w:val="ProductList-Body"/>
        <w:spacing w:after="120"/>
        <w:ind w:left="158"/>
        <w:rPr>
          <w:rFonts w:cstheme="minorHAnsi"/>
        </w:rPr>
      </w:pPr>
      <w:r w:rsidRPr="00996DAA">
        <w:rPr>
          <w:rFonts w:cstheme="minorHAnsi"/>
        </w:rPr>
        <w:t>此外，</w:t>
      </w:r>
      <w:r w:rsidRPr="00996DAA">
        <w:rPr>
          <w:rFonts w:cstheme="minorHAnsi"/>
        </w:rPr>
        <w:t xml:space="preserve">Microsoft </w:t>
      </w:r>
      <w:r w:rsidRPr="00996DAA">
        <w:rPr>
          <w:rFonts w:cstheme="minorHAnsi"/>
        </w:rPr>
        <w:t>已通过《欧盟</w:t>
      </w:r>
      <w:r w:rsidRPr="00996DAA">
        <w:rPr>
          <w:rFonts w:cstheme="minorHAnsi"/>
        </w:rPr>
        <w:t xml:space="preserve"> - </w:t>
      </w:r>
      <w:r w:rsidRPr="00996DAA">
        <w:rPr>
          <w:rFonts w:cstheme="minorHAnsi"/>
        </w:rPr>
        <w:t>美国隐私护盾框架》和《瑞士</w:t>
      </w:r>
      <w:r w:rsidRPr="00996DAA">
        <w:rPr>
          <w:rFonts w:cstheme="minorHAnsi"/>
        </w:rPr>
        <w:t xml:space="preserve"> - </w:t>
      </w:r>
      <w:r w:rsidRPr="00996DAA">
        <w:rPr>
          <w:rFonts w:cstheme="minorHAnsi"/>
        </w:rPr>
        <w:t>美国隐私护盾框架》的认证，并作出所需的必要承诺，</w:t>
      </w:r>
      <w:r w:rsidRPr="00996DAA">
        <w:rPr>
          <w:rStyle w:val="normaltextrun"/>
          <w:rFonts w:cstheme="minorHAnsi"/>
          <w:szCs w:val="18"/>
          <w:shd w:val="clear" w:color="auto" w:fill="FFFFFF"/>
        </w:rPr>
        <w:t>尽管微软在欧盟法院对案例</w:t>
      </w:r>
      <w:r w:rsidRPr="00996DAA">
        <w:rPr>
          <w:rStyle w:val="normaltextrun"/>
          <w:rFonts w:cstheme="minorHAnsi"/>
          <w:szCs w:val="18"/>
          <w:shd w:val="clear" w:color="auto" w:fill="FFFFFF"/>
        </w:rPr>
        <w:t xml:space="preserve"> C-311/18 </w:t>
      </w:r>
      <w:r w:rsidRPr="00996DAA">
        <w:rPr>
          <w:rStyle w:val="normaltextrun"/>
          <w:rFonts w:cstheme="minorHAnsi"/>
          <w:szCs w:val="18"/>
          <w:shd w:val="clear" w:color="auto" w:fill="FFFFFF"/>
        </w:rPr>
        <w:t>的判决中未将《欧盟</w:t>
      </w:r>
      <w:r w:rsidRPr="00996DAA">
        <w:rPr>
          <w:rStyle w:val="normaltextrun"/>
          <w:rFonts w:cstheme="minorHAnsi"/>
          <w:szCs w:val="18"/>
          <w:shd w:val="clear" w:color="auto" w:fill="FFFFFF"/>
        </w:rPr>
        <w:t>-</w:t>
      </w:r>
      <w:r w:rsidRPr="00996DAA">
        <w:rPr>
          <w:rStyle w:val="normaltextrun"/>
          <w:rFonts w:cstheme="minorHAnsi"/>
          <w:szCs w:val="18"/>
          <w:shd w:val="clear" w:color="auto" w:fill="FFFFFF"/>
        </w:rPr>
        <w:t>美国隐私保护协议框架》作为个人数据传输的法律依据。</w:t>
      </w:r>
      <w:r w:rsidRPr="00996DAA">
        <w:rPr>
          <w:rFonts w:cstheme="minorHAnsi"/>
        </w:rPr>
        <w:t>微软同意，如果微软认定无法再履行自身义务，不能为客户提供与隐私护盾原则所要求的保护级别同等的保护，则应将此情况通知客户。</w:t>
      </w:r>
    </w:p>
    <w:p w14:paraId="344AC3E4" w14:textId="77777777" w:rsidR="000F1C87" w:rsidRPr="00AC3D04" w:rsidRDefault="000F1C87" w:rsidP="000F1C87">
      <w:pPr>
        <w:pStyle w:val="ProductList-Body"/>
        <w:keepNext/>
        <w:spacing w:after="120"/>
        <w:ind w:left="187"/>
        <w:outlineLvl w:val="2"/>
        <w:rPr>
          <w:rFonts w:ascii="Calibri" w:hAnsi="Calibri" w:cs="Calibri"/>
        </w:rPr>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sidRPr="00AC3D04">
        <w:rPr>
          <w:rFonts w:ascii="Calibri" w:hAnsi="Calibri" w:cs="Calibri"/>
          <w:b/>
          <w:color w:val="0072C6"/>
        </w:rPr>
        <w:t>客户数据的位置</w:t>
      </w:r>
      <w:bookmarkEnd w:id="109"/>
    </w:p>
    <w:bookmarkEnd w:id="110"/>
    <w:p w14:paraId="3349DED1"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对于核心在线服务，微软会按照《产品条款》中的规定，将静态客户数据存储在特定的主要地理区域（以下均简称</w:t>
      </w:r>
      <w:r w:rsidRPr="00901392">
        <w:rPr>
          <w:rFonts w:ascii="SimSun" w:hAnsi="SimSun" w:cs="Calibri"/>
        </w:rPr>
        <w:t>“</w:t>
      </w:r>
      <w:r w:rsidRPr="00AC3D04">
        <w:rPr>
          <w:rFonts w:ascii="Calibri" w:hAnsi="Calibri" w:cs="Calibri"/>
        </w:rPr>
        <w:t>地理区域</w:t>
      </w:r>
      <w:r w:rsidRPr="00901392">
        <w:rPr>
          <w:rFonts w:ascii="SimSun" w:hAnsi="SimSun" w:cs="Calibri"/>
        </w:rPr>
        <w:t>”</w:t>
      </w:r>
      <w:r w:rsidRPr="00AC3D04">
        <w:rPr>
          <w:rFonts w:ascii="Calibri" w:hAnsi="Calibri" w:cs="Calibri"/>
        </w:rPr>
        <w:t>）内。</w:t>
      </w:r>
    </w:p>
    <w:p w14:paraId="33F5BB5D"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对于欧盟数据边界在线服务，微软会按照产品条款中的规定，在欧盟范围内存储和处理客户数据。</w:t>
      </w:r>
    </w:p>
    <w:p w14:paraId="7521A48A" w14:textId="77777777" w:rsidR="000F1C87" w:rsidRPr="00AC3D04" w:rsidRDefault="000F1C87" w:rsidP="000F1C87">
      <w:pPr>
        <w:pStyle w:val="ProductList-Body"/>
        <w:tabs>
          <w:tab w:val="clear" w:pos="158"/>
          <w:tab w:val="left" w:pos="360"/>
        </w:tabs>
        <w:spacing w:after="120"/>
        <w:ind w:left="180"/>
        <w:rPr>
          <w:rFonts w:ascii="Calibri" w:hAnsi="Calibri" w:cs="Calibri"/>
        </w:rPr>
      </w:pPr>
      <w:r w:rsidRPr="00AC3D04">
        <w:rPr>
          <w:rFonts w:ascii="Calibri" w:hAnsi="Calibri" w:cs="Calibri"/>
        </w:rPr>
        <w:t>微软不会控制或限制客户或其最终用户访问或迁移客户数据的地区。</w:t>
      </w:r>
    </w:p>
    <w:p w14:paraId="08564DDA" w14:textId="77777777" w:rsidR="00996DAA" w:rsidRPr="00996DAA" w:rsidRDefault="00996DAA" w:rsidP="00996DAA">
      <w:pPr>
        <w:pStyle w:val="ProductList-SubSubSectionHeading"/>
        <w:keepNext/>
        <w:spacing w:after="120"/>
        <w:outlineLvl w:val="1"/>
        <w:rPr>
          <w:rFonts w:cstheme="minorHAnsi"/>
        </w:rPr>
      </w:pPr>
      <w:bookmarkStart w:id="116" w:name="_Toc124947013"/>
      <w:r w:rsidRPr="00996DAA">
        <w:rPr>
          <w:rFonts w:cstheme="minorHAnsi"/>
        </w:rPr>
        <w:t>数据保留和删除</w:t>
      </w:r>
      <w:bookmarkEnd w:id="111"/>
      <w:bookmarkEnd w:id="112"/>
      <w:bookmarkEnd w:id="113"/>
      <w:bookmarkEnd w:id="114"/>
      <w:bookmarkEnd w:id="115"/>
      <w:bookmarkEnd w:id="116"/>
    </w:p>
    <w:p w14:paraId="71F561C9" w14:textId="77777777" w:rsidR="00996DAA" w:rsidRPr="00996DAA" w:rsidRDefault="00996DAA" w:rsidP="00996DAA">
      <w:pPr>
        <w:pStyle w:val="ProductList-Body"/>
        <w:spacing w:after="120"/>
        <w:rPr>
          <w:rFonts w:cstheme="minorHAnsi"/>
        </w:rPr>
      </w:pPr>
      <w:r w:rsidRPr="00996DAA">
        <w:rPr>
          <w:rFonts w:cstheme="minorHAnsi"/>
        </w:rPr>
        <w:t>在客户订购或适用的专业服务合约期限内，客户可随时访问、提取和删除存储在每项在线服务和专业服务数据中的客户数据。</w:t>
      </w:r>
    </w:p>
    <w:p w14:paraId="6DB541B2" w14:textId="77777777" w:rsidR="00996DAA" w:rsidRPr="00996DAA" w:rsidRDefault="00996DAA" w:rsidP="00996DAA">
      <w:pPr>
        <w:pStyle w:val="ProductList-Body"/>
        <w:spacing w:after="120"/>
        <w:rPr>
          <w:rFonts w:cstheme="minorHAnsi"/>
        </w:rPr>
      </w:pPr>
      <w:r w:rsidRPr="00996DAA">
        <w:rPr>
          <w:rFonts w:cstheme="minorHAnsi"/>
        </w:rPr>
        <w:t>除免费试用和</w:t>
      </w:r>
      <w:r w:rsidRPr="00996DAA">
        <w:rPr>
          <w:rFonts w:cstheme="minorHAnsi"/>
        </w:rPr>
        <w:t xml:space="preserve"> LinkedIn </w:t>
      </w:r>
      <w:r w:rsidRPr="00996DAA">
        <w:rPr>
          <w:rFonts w:cstheme="minorHAnsi"/>
        </w:rPr>
        <w:t>服务外，在客户的订购期满或终止后，微软会将仍然存储在在线服务中的客户数据在功能受限制的帐户中保留九十</w:t>
      </w:r>
      <w:r w:rsidRPr="00996DAA">
        <w:rPr>
          <w:rFonts w:cstheme="minorHAnsi"/>
        </w:rPr>
        <w:t xml:space="preserve"> (90) </w:t>
      </w:r>
      <w:r w:rsidRPr="00996DAA">
        <w:rPr>
          <w:rFonts w:cstheme="minorHAnsi"/>
        </w:rPr>
        <w:t>天，以便客户提取这些数据。为期九十</w:t>
      </w:r>
      <w:r w:rsidRPr="00996DAA">
        <w:rPr>
          <w:rFonts w:cstheme="minorHAnsi"/>
        </w:rPr>
        <w:t xml:space="preserve"> (90) </w:t>
      </w:r>
      <w:r w:rsidRPr="00996DAA">
        <w:rPr>
          <w:rFonts w:cstheme="minorHAnsi"/>
        </w:rPr>
        <w:t>天的保留期限结束后，微软将禁用客户的帐户并在接下来的九十</w:t>
      </w:r>
      <w:r w:rsidRPr="00996DAA">
        <w:rPr>
          <w:rFonts w:cstheme="minorHAnsi"/>
        </w:rPr>
        <w:t xml:space="preserve"> (90) </w:t>
      </w:r>
      <w:r w:rsidRPr="00996DAA">
        <w:rPr>
          <w:rFonts w:cstheme="minorHAnsi"/>
        </w:rPr>
        <w:t>天内删除存储于在线服务中的客户数据和个人数据，除非本</w:t>
      </w:r>
      <w:r w:rsidRPr="00996DAA">
        <w:rPr>
          <w:rFonts w:cstheme="minorHAnsi"/>
        </w:rPr>
        <w:t xml:space="preserve"> DPA </w:t>
      </w:r>
      <w:r w:rsidRPr="00996DAA">
        <w:rPr>
          <w:rFonts w:cstheme="minorHAnsi"/>
        </w:rPr>
        <w:t>授权微软予以保留。</w:t>
      </w:r>
    </w:p>
    <w:p w14:paraId="5DA6363C" w14:textId="77777777" w:rsidR="00996DAA" w:rsidRPr="00996DAA" w:rsidRDefault="00996DAA" w:rsidP="00996DAA">
      <w:pPr>
        <w:pStyle w:val="ProductList-Body"/>
        <w:spacing w:after="120"/>
        <w:rPr>
          <w:rFonts w:cstheme="minorHAnsi"/>
        </w:rPr>
      </w:pPr>
      <w:r w:rsidRPr="00996DAA">
        <w:rPr>
          <w:rFonts w:cstheme="minorHAnsi"/>
        </w:rPr>
        <w:t>对于与软件相关的个人数据以及专业服务数据，在实现收集或传输该数据的商业目的之后，或在这之前但客户提出请求后，微软将删除所有副本，除非本</w:t>
      </w:r>
      <w:r w:rsidRPr="00996DAA">
        <w:rPr>
          <w:rFonts w:cstheme="minorHAnsi"/>
        </w:rPr>
        <w:t xml:space="preserve"> DPA </w:t>
      </w:r>
      <w:r w:rsidRPr="00996DAA">
        <w:rPr>
          <w:rFonts w:cstheme="minorHAnsi"/>
        </w:rPr>
        <w:t>授权微软保留此类数据。</w:t>
      </w:r>
    </w:p>
    <w:p w14:paraId="4C7B7D47" w14:textId="77777777" w:rsidR="00996DAA" w:rsidRPr="00996DAA" w:rsidRDefault="00996DAA" w:rsidP="00996DAA">
      <w:pPr>
        <w:pStyle w:val="ProductList-Body"/>
        <w:spacing w:after="120"/>
        <w:rPr>
          <w:rFonts w:cstheme="minorHAnsi"/>
        </w:rPr>
      </w:pPr>
      <w:r w:rsidRPr="00996DAA">
        <w:rPr>
          <w:rFonts w:cstheme="minorHAnsi"/>
        </w:rPr>
        <w:t>在线服务可能不支持客户提供的软件的保留或提取。对于依照本节之规定删除客户数据、专业服务数据或个人数据的活动，微软不承担任何责任。</w:t>
      </w:r>
    </w:p>
    <w:p w14:paraId="3881F2B2" w14:textId="77777777" w:rsidR="00996DAA" w:rsidRPr="00996DAA" w:rsidRDefault="00996DAA" w:rsidP="00996DAA">
      <w:pPr>
        <w:pStyle w:val="ProductList-SubSubSectionHeading"/>
        <w:keepNext/>
        <w:spacing w:after="120"/>
        <w:outlineLvl w:val="1"/>
        <w:rPr>
          <w:rFonts w:cstheme="minorHAnsi"/>
        </w:rPr>
      </w:pPr>
      <w:bookmarkStart w:id="117" w:name="_Toc507768557"/>
      <w:bookmarkStart w:id="118" w:name="_Toc8395017"/>
      <w:bookmarkStart w:id="119" w:name="_Toc6563806"/>
      <w:bookmarkStart w:id="120" w:name="_Toc21617024"/>
      <w:bookmarkStart w:id="121" w:name="_Toc26972859"/>
      <w:bookmarkStart w:id="122" w:name="_Toc124947014"/>
      <w:r w:rsidRPr="00996DAA">
        <w:rPr>
          <w:rFonts w:cstheme="minorHAnsi"/>
        </w:rPr>
        <w:t>处理方保密承诺</w:t>
      </w:r>
      <w:bookmarkEnd w:id="117"/>
      <w:bookmarkEnd w:id="118"/>
      <w:bookmarkEnd w:id="119"/>
      <w:bookmarkEnd w:id="120"/>
      <w:bookmarkEnd w:id="121"/>
      <w:bookmarkEnd w:id="122"/>
    </w:p>
    <w:p w14:paraId="6C4871B3" w14:textId="77777777" w:rsidR="00996DAA" w:rsidRPr="00996DAA" w:rsidRDefault="00996DAA" w:rsidP="00996DAA">
      <w:pPr>
        <w:pStyle w:val="ProductList-Body"/>
        <w:spacing w:after="120"/>
        <w:rPr>
          <w:rFonts w:cstheme="minorHAnsi"/>
        </w:rPr>
      </w:pPr>
      <w:r w:rsidRPr="00996DAA">
        <w:rPr>
          <w:rFonts w:cstheme="minorHAnsi"/>
        </w:rPr>
        <w:t>微软将确保其负责处理客户数据、专业服务数据或个人数据的人员</w:t>
      </w:r>
      <w:r w:rsidRPr="00996DAA">
        <w:rPr>
          <w:rFonts w:cstheme="minorHAnsi"/>
        </w:rPr>
        <w:t xml:space="preserve"> (i) </w:t>
      </w:r>
      <w:r w:rsidRPr="00996DAA">
        <w:rPr>
          <w:rFonts w:cstheme="minorHAnsi"/>
        </w:rPr>
        <w:t>仅依照客户指令或本</w:t>
      </w:r>
      <w:r w:rsidRPr="00996DAA">
        <w:rPr>
          <w:rFonts w:cstheme="minorHAnsi"/>
        </w:rPr>
        <w:t xml:space="preserve"> DPA </w:t>
      </w:r>
      <w:r w:rsidRPr="00996DAA">
        <w:rPr>
          <w:rFonts w:cstheme="minorHAnsi"/>
        </w:rPr>
        <w:t>规定处理此类数据；且</w:t>
      </w:r>
      <w:r w:rsidRPr="00996DAA">
        <w:rPr>
          <w:rFonts w:cstheme="minorHAnsi"/>
        </w:rPr>
        <w:t xml:space="preserve"> (ii) </w:t>
      </w:r>
      <w:r w:rsidRPr="00996DAA">
        <w:rPr>
          <w:rFonts w:cstheme="minorHAnsi"/>
        </w:rPr>
        <w:t>有义务维护此类数据的机密性和安全性，即便在任务结束之后仍是如此。微软</w:t>
      </w:r>
      <w:r w:rsidRPr="00996DAA">
        <w:rPr>
          <w:rFonts w:cstheme="minorHAnsi"/>
          <w:color w:val="000000"/>
        </w:rPr>
        <w:t>应依照适用的数据保护要求和行业标准，</w:t>
      </w:r>
      <w:r w:rsidRPr="00996DAA">
        <w:rPr>
          <w:rFonts w:cstheme="minorHAnsi"/>
        </w:rPr>
        <w:t>定期为具有客户数据、专业服务数据或个人数据访问权限的微软员工提供强制性数据隐私和安全培训与教育。</w:t>
      </w:r>
    </w:p>
    <w:p w14:paraId="323ED478" w14:textId="77777777" w:rsidR="00996DAA" w:rsidRPr="00996DAA" w:rsidRDefault="00996DAA" w:rsidP="00996DAA">
      <w:pPr>
        <w:pStyle w:val="ProductList-SubSubSectionHeading"/>
        <w:keepNext/>
        <w:spacing w:after="120"/>
        <w:outlineLvl w:val="1"/>
        <w:rPr>
          <w:rFonts w:cstheme="minorHAnsi"/>
        </w:rPr>
      </w:pPr>
      <w:bookmarkStart w:id="123" w:name="_Toc507768558"/>
      <w:bookmarkStart w:id="124" w:name="_Toc8395018"/>
      <w:bookmarkStart w:id="125" w:name="_Toc6563807"/>
      <w:bookmarkStart w:id="126" w:name="_Toc21617025"/>
      <w:bookmarkStart w:id="127" w:name="_Toc26972860"/>
      <w:bookmarkStart w:id="128" w:name="_Toc124947015"/>
      <w:r w:rsidRPr="00996DAA">
        <w:rPr>
          <w:rFonts w:cstheme="minorHAnsi"/>
        </w:rPr>
        <w:t>子处理方使用须知和控制</w:t>
      </w:r>
      <w:bookmarkEnd w:id="123"/>
      <w:bookmarkEnd w:id="124"/>
      <w:bookmarkEnd w:id="125"/>
      <w:bookmarkEnd w:id="126"/>
      <w:bookmarkEnd w:id="127"/>
      <w:bookmarkEnd w:id="128"/>
    </w:p>
    <w:p w14:paraId="2F69BD90" w14:textId="77777777" w:rsidR="00996DAA" w:rsidRPr="00996DAA" w:rsidRDefault="00996DAA" w:rsidP="00996DAA">
      <w:pPr>
        <w:pStyle w:val="ProductList-Body"/>
        <w:spacing w:after="120"/>
        <w:rPr>
          <w:rFonts w:cstheme="minorHAnsi"/>
        </w:rPr>
      </w:pPr>
      <w:r w:rsidRPr="00996DAA">
        <w:rPr>
          <w:rFonts w:cstheme="minorHAnsi"/>
        </w:rPr>
        <w:t>微软可能会聘用子处理方来代表微软提供某些有限或辅助服务。客户同意这种参与方式并且同意微软关联公司以子处理方的身份进行参与。如果标准合同条款或</w:t>
      </w:r>
      <w:r w:rsidRPr="00996DAA">
        <w:rPr>
          <w:rFonts w:cstheme="minorHAnsi"/>
        </w:rPr>
        <w:t xml:space="preserve"> GDPR </w:t>
      </w:r>
      <w:r w:rsidRPr="00996DAA">
        <w:rPr>
          <w:rFonts w:cstheme="minorHAnsi"/>
        </w:rPr>
        <w:t>条款要求征得此类同意，上述授权将构成客户对</w:t>
      </w:r>
      <w:r w:rsidRPr="00996DAA">
        <w:rPr>
          <w:rFonts w:cstheme="minorHAnsi"/>
        </w:rPr>
        <w:t>“</w:t>
      </w:r>
      <w:r w:rsidRPr="00996DAA">
        <w:rPr>
          <w:rFonts w:cstheme="minorHAnsi"/>
        </w:rPr>
        <w:t>微软分包对客户数据、专业服务数据或个人数据处理工作</w:t>
      </w:r>
      <w:r w:rsidRPr="00996DAA">
        <w:rPr>
          <w:rFonts w:cstheme="minorHAnsi"/>
        </w:rPr>
        <w:t>”</w:t>
      </w:r>
      <w:r w:rsidRPr="00996DAA">
        <w:rPr>
          <w:rFonts w:cstheme="minorHAnsi"/>
        </w:rPr>
        <w:t>的事先书面同意。</w:t>
      </w:r>
    </w:p>
    <w:p w14:paraId="0699F91C"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应负责保证其子处理方履行本</w:t>
      </w:r>
      <w:r w:rsidRPr="00996DAA">
        <w:rPr>
          <w:rFonts w:cstheme="minorHAnsi"/>
        </w:rPr>
        <w:t xml:space="preserve"> DPA </w:t>
      </w:r>
      <w:r w:rsidRPr="00996DAA">
        <w:rPr>
          <w:rFonts w:cstheme="minorHAnsi"/>
        </w:rPr>
        <w:t>中规定的</w:t>
      </w:r>
      <w:r w:rsidRPr="00996DAA">
        <w:rPr>
          <w:rFonts w:cstheme="minorHAnsi"/>
        </w:rPr>
        <w:t xml:space="preserve"> Microsoft </w:t>
      </w:r>
      <w:r w:rsidRPr="00996DAA">
        <w:rPr>
          <w:rFonts w:cstheme="minorHAnsi"/>
        </w:rPr>
        <w:t>的义务。</w:t>
      </w:r>
      <w:r w:rsidRPr="00996DAA">
        <w:rPr>
          <w:rFonts w:cstheme="minorHAnsi"/>
        </w:rPr>
        <w:t xml:space="preserve">Microsoft </w:t>
      </w:r>
      <w:r w:rsidRPr="00996DAA">
        <w:rPr>
          <w:rFonts w:cstheme="minorHAnsi"/>
        </w:rPr>
        <w:t>会在</w:t>
      </w:r>
      <w:r w:rsidRPr="00996DAA">
        <w:rPr>
          <w:rFonts w:cstheme="minorHAnsi"/>
        </w:rPr>
        <w:t xml:space="preserve"> Microsoft </w:t>
      </w:r>
      <w:r w:rsidRPr="00996DAA">
        <w:rPr>
          <w:rFonts w:cstheme="minorHAnsi"/>
        </w:rPr>
        <w:t>网站上提供有关子处理方的信息。在聘请任何子处理方时，微软将通过书面合同确保子处理方仅会出于交付微软委托其提供的服务之目的而访问和使用客户数据、专业服务数据或个人数据，并禁止其将客户数据、专业服务数据或个人数据用于任何其他目的。</w:t>
      </w:r>
      <w:r w:rsidRPr="00996DAA">
        <w:rPr>
          <w:rFonts w:cstheme="minorHAnsi"/>
        </w:rPr>
        <w:t xml:space="preserve">Microsoft </w:t>
      </w:r>
      <w:r w:rsidRPr="00996DAA">
        <w:rPr>
          <w:rFonts w:cstheme="minorHAnsi"/>
        </w:rPr>
        <w:t>应确保子处理方受相应书面协议的约束，且此类协议须要求子处理方至少提供本</w:t>
      </w:r>
      <w:r w:rsidRPr="00996DAA">
        <w:rPr>
          <w:rFonts w:cstheme="minorHAnsi"/>
        </w:rPr>
        <w:t xml:space="preserve"> DPA </w:t>
      </w:r>
      <w:r w:rsidRPr="00996DAA">
        <w:rPr>
          <w:rFonts w:cstheme="minorHAnsi"/>
        </w:rPr>
        <w:t>要求</w:t>
      </w:r>
      <w:r w:rsidRPr="00996DAA">
        <w:rPr>
          <w:rFonts w:cstheme="minorHAnsi"/>
        </w:rPr>
        <w:t xml:space="preserve"> Microsoft </w:t>
      </w:r>
      <w:r w:rsidRPr="00996DAA">
        <w:rPr>
          <w:rFonts w:cstheme="minorHAnsi"/>
        </w:rPr>
        <w:t>提供的数据保护级别，包括已处理数据的披露限制。</w:t>
      </w:r>
      <w:r w:rsidRPr="00996DAA">
        <w:rPr>
          <w:rFonts w:cstheme="minorHAnsi"/>
        </w:rPr>
        <w:t xml:space="preserve">Microsoft </w:t>
      </w:r>
      <w:r w:rsidRPr="00996DAA">
        <w:rPr>
          <w:rFonts w:cstheme="minorHAnsi"/>
        </w:rPr>
        <w:t>同意监督子处理方，以确保履行这些合同义务。</w:t>
      </w:r>
    </w:p>
    <w:p w14:paraId="5BF658B3" w14:textId="77777777" w:rsidR="00996DAA" w:rsidRPr="00996DAA" w:rsidRDefault="00996DAA" w:rsidP="00996DAA">
      <w:pPr>
        <w:pStyle w:val="ProductList-Body"/>
        <w:spacing w:after="120"/>
        <w:rPr>
          <w:rFonts w:cstheme="minorHAnsi"/>
        </w:rPr>
      </w:pPr>
      <w:r w:rsidRPr="00996DAA">
        <w:rPr>
          <w:rFonts w:cstheme="minorHAnsi"/>
        </w:rPr>
        <w:t>微软可随时聘请新的子处理方。在向任何新的子处理方提供对客户数据的访问权限之前，微软应至少提前六</w:t>
      </w:r>
      <w:r w:rsidRPr="00996DAA">
        <w:rPr>
          <w:rFonts w:cstheme="minorHAnsi"/>
        </w:rPr>
        <w:t xml:space="preserve"> (6) </w:t>
      </w:r>
      <w:r w:rsidRPr="00996DAA">
        <w:rPr>
          <w:rFonts w:cstheme="minorHAnsi"/>
        </w:rPr>
        <w:t>个月将此新的子处理方告知客户，并（视情况）更新网站且为客户提供获取该更新通知的机制。此外，在向任何新的子处理方提供对专业服务数据或个人数据（而非客户数据中包含的数据）的访问权限之前，微软应至少提前</w:t>
      </w:r>
      <w:r w:rsidRPr="00996DAA">
        <w:rPr>
          <w:rFonts w:cstheme="minorHAnsi"/>
        </w:rPr>
        <w:t xml:space="preserve"> 30 </w:t>
      </w:r>
      <w:r w:rsidRPr="00996DAA">
        <w:rPr>
          <w:rFonts w:cstheme="minorHAnsi"/>
        </w:rPr>
        <w:t>天将此新的子处理方告知客户，并（视情况）更新网站且为客户提供获</w:t>
      </w:r>
      <w:r w:rsidRPr="00996DAA">
        <w:rPr>
          <w:rFonts w:cstheme="minorHAnsi"/>
        </w:rPr>
        <w:lastRenderedPageBreak/>
        <w:t>取该更新通知的机制。如果微软指定负责处理客户数据的新的子处理方来负责新的产品或专业服务，微软将在提供该产品或在线服务之前通知客户。</w:t>
      </w:r>
    </w:p>
    <w:p w14:paraId="14B5A758" w14:textId="77777777" w:rsidR="00996DAA" w:rsidRPr="00996DAA" w:rsidRDefault="00996DAA" w:rsidP="00996DAA">
      <w:pPr>
        <w:pStyle w:val="ProductList-Body"/>
        <w:spacing w:after="120"/>
        <w:rPr>
          <w:rFonts w:cstheme="minorHAnsi"/>
        </w:rPr>
      </w:pPr>
      <w:r w:rsidRPr="00996DAA">
        <w:rPr>
          <w:rFonts w:cstheme="minorHAnsi"/>
        </w:rPr>
        <w:t>如果客户不认可负责在线服务或专业服务的新的子处理方，则可以在相应通知期结束之前提供书面终止通知，终止受影响在线服务的任何订阅或适用专业服务的适用服务说明，而不会受到处罚且无需支付终止费。如果客户不认可负责软件的新的子处理方，并且无法通过限制微软处理数据来合理避免使用子处理方（如该文档或本</w:t>
      </w:r>
      <w:r w:rsidRPr="00996DAA">
        <w:rPr>
          <w:rFonts w:cstheme="minorHAnsi"/>
        </w:rPr>
        <w:t xml:space="preserve"> DPA </w:t>
      </w:r>
      <w:r w:rsidRPr="00996DAA">
        <w:rPr>
          <w:rFonts w:cstheme="minorHAnsi"/>
        </w:rPr>
        <w:t>所规定），则可以在相应通知期结束之前提供书面终止通知，终止受影响软件产品的任何许可，而不会受到处罚。客户还可以随终止通知一起解释不认可的理由，以便</w:t>
      </w:r>
      <w:r w:rsidRPr="00996DAA">
        <w:rPr>
          <w:rFonts w:cstheme="minorHAnsi"/>
        </w:rPr>
        <w:t xml:space="preserve"> Microsoft </w:t>
      </w:r>
      <w:r w:rsidRPr="00996DAA">
        <w:rPr>
          <w:rFonts w:cstheme="minorHAnsi"/>
        </w:rPr>
        <w:t>能够根据适用的顾虑重新评估任何此类新的子处理方。如果受影响的产品是套件（或单独购买的服务）的一部分，则任何终止在线服务的行为也将适用于整个套件。终止后，微软将从后续客户账单或客户经销商账单中解除对已终止产品或服务的任何订购或其他相应的未付款工作的付款义务。</w:t>
      </w:r>
    </w:p>
    <w:p w14:paraId="41E08B92" w14:textId="77777777" w:rsidR="00996DAA" w:rsidRPr="00996DAA" w:rsidRDefault="00996DAA" w:rsidP="00996DAA">
      <w:pPr>
        <w:pStyle w:val="ProductList-SubSubSectionHeading"/>
        <w:keepNext/>
        <w:spacing w:after="120"/>
        <w:outlineLvl w:val="1"/>
        <w:rPr>
          <w:rFonts w:cstheme="minorHAnsi"/>
        </w:rPr>
      </w:pPr>
      <w:bookmarkStart w:id="129" w:name="_Toc507768559"/>
      <w:bookmarkStart w:id="130" w:name="_Toc8395019"/>
      <w:bookmarkStart w:id="131" w:name="_Toc6563808"/>
      <w:bookmarkStart w:id="132" w:name="_Toc21617026"/>
      <w:bookmarkStart w:id="133" w:name="_Toc26972861"/>
      <w:bookmarkStart w:id="134" w:name="_Toc124947016"/>
      <w:bookmarkStart w:id="135" w:name="_Toc489605586"/>
      <w:r w:rsidRPr="00996DAA">
        <w:rPr>
          <w:rFonts w:cstheme="minorHAnsi"/>
        </w:rPr>
        <w:t>教育机构</w:t>
      </w:r>
      <w:bookmarkEnd w:id="129"/>
      <w:bookmarkEnd w:id="130"/>
      <w:bookmarkEnd w:id="131"/>
      <w:bookmarkEnd w:id="132"/>
      <w:bookmarkEnd w:id="133"/>
      <w:bookmarkEnd w:id="134"/>
    </w:p>
    <w:p w14:paraId="5E573AA0" w14:textId="77777777" w:rsidR="00996DAA" w:rsidRPr="00996DAA" w:rsidRDefault="00996DAA" w:rsidP="00996DAA">
      <w:pPr>
        <w:pStyle w:val="ProductList-Body"/>
        <w:spacing w:after="120"/>
        <w:rPr>
          <w:rFonts w:cstheme="minorHAnsi"/>
        </w:rPr>
      </w:pPr>
      <w:r w:rsidRPr="00996DAA">
        <w:rPr>
          <w:rFonts w:cstheme="minorHAnsi"/>
        </w:rPr>
        <w:t>如果客户是《家庭教育权和隐私权法案》</w:t>
      </w:r>
      <w:r w:rsidRPr="00996DAA">
        <w:rPr>
          <w:rFonts w:cstheme="minorHAnsi"/>
        </w:rPr>
        <w:t>(20 U.S.C. § 1232g)</w:t>
      </w:r>
      <w:r w:rsidRPr="00996DAA">
        <w:rPr>
          <w:rFonts w:cstheme="minorHAnsi"/>
        </w:rPr>
        <w:t>（以下简称</w:t>
      </w:r>
      <w:r w:rsidRPr="00996DAA">
        <w:rPr>
          <w:rFonts w:cstheme="minorHAnsi"/>
        </w:rPr>
        <w:t>“FERPA”</w:t>
      </w:r>
      <w:r w:rsidRPr="00996DAA">
        <w:rPr>
          <w:rFonts w:cstheme="minorHAnsi"/>
        </w:rPr>
        <w:t>）下的条例适用的教育机构，则微软确认，在本</w:t>
      </w:r>
      <w:r w:rsidRPr="00996DAA">
        <w:rPr>
          <w:rFonts w:cstheme="minorHAnsi"/>
        </w:rPr>
        <w:t xml:space="preserve"> DPA </w:t>
      </w:r>
      <w:r w:rsidRPr="00996DAA">
        <w:rPr>
          <w:rFonts w:cstheme="minorHAnsi"/>
        </w:rPr>
        <w:t>中，微软是对客户数据和专业服务数据具有</w:t>
      </w:r>
      <w:r w:rsidRPr="00996DAA">
        <w:rPr>
          <w:rFonts w:cstheme="minorHAnsi"/>
        </w:rPr>
        <w:t>“</w:t>
      </w:r>
      <w:r w:rsidRPr="00996DAA">
        <w:rPr>
          <w:rFonts w:cstheme="minorHAnsi"/>
        </w:rPr>
        <w:t>合法教育权益</w:t>
      </w:r>
      <w:r w:rsidRPr="00996DAA">
        <w:rPr>
          <w:rFonts w:cstheme="minorHAnsi"/>
        </w:rPr>
        <w:t>”</w:t>
      </w:r>
      <w:r w:rsidRPr="00996DAA">
        <w:rPr>
          <w:rFonts w:cstheme="minorHAnsi"/>
        </w:rPr>
        <w:t>的</w:t>
      </w:r>
      <w:r w:rsidRPr="00996DAA">
        <w:rPr>
          <w:rFonts w:cstheme="minorHAnsi"/>
        </w:rPr>
        <w:t>“</w:t>
      </w:r>
      <w:r w:rsidRPr="00996DAA">
        <w:rPr>
          <w:rFonts w:cstheme="minorHAnsi"/>
        </w:rPr>
        <w:t>学校负责人</w:t>
      </w:r>
      <w:r w:rsidRPr="00996DAA">
        <w:rPr>
          <w:rFonts w:cstheme="minorHAnsi"/>
        </w:rPr>
        <w:t>”</w:t>
      </w:r>
      <w:r w:rsidRPr="00996DAA">
        <w:rPr>
          <w:rFonts w:cstheme="minorHAnsi"/>
        </w:rPr>
        <w:t>（</w:t>
      </w:r>
      <w:r w:rsidRPr="00996DAA">
        <w:rPr>
          <w:rFonts w:cstheme="minorHAnsi"/>
        </w:rPr>
        <w:t xml:space="preserve">FERPA </w:t>
      </w:r>
      <w:r w:rsidRPr="00996DAA">
        <w:rPr>
          <w:rFonts w:cstheme="minorHAnsi"/>
        </w:rPr>
        <w:t>及其实施条例对这些术语有定义），且微软同意遵守</w:t>
      </w:r>
      <w:r w:rsidRPr="00996DAA">
        <w:rPr>
          <w:rFonts w:cstheme="minorHAnsi"/>
        </w:rPr>
        <w:t xml:space="preserve"> 34 CFR 99.33(a) </w:t>
      </w:r>
      <w:r w:rsidRPr="00996DAA">
        <w:rPr>
          <w:rFonts w:cstheme="minorHAnsi"/>
        </w:rPr>
        <w:t>针对学校负责人的限制和要求。</w:t>
      </w:r>
    </w:p>
    <w:p w14:paraId="5370FD1E" w14:textId="77777777" w:rsidR="00996DAA" w:rsidRPr="00996DAA" w:rsidRDefault="00996DAA" w:rsidP="00996DAA">
      <w:pPr>
        <w:pStyle w:val="ProductList-Body"/>
        <w:spacing w:after="120"/>
        <w:rPr>
          <w:rFonts w:cstheme="minorHAnsi"/>
        </w:rPr>
      </w:pPr>
      <w:r w:rsidRPr="00996DAA">
        <w:rPr>
          <w:rFonts w:cstheme="minorHAnsi"/>
        </w:rPr>
        <w:t>客户了解，</w:t>
      </w:r>
      <w:r w:rsidRPr="00996DAA">
        <w:rPr>
          <w:rFonts w:cstheme="minorHAnsi"/>
        </w:rPr>
        <w:t xml:space="preserve">Microsoft </w:t>
      </w:r>
      <w:r w:rsidRPr="00996DAA">
        <w:rPr>
          <w:rFonts w:cstheme="minorHAnsi"/>
        </w:rPr>
        <w:t>可能仅具备有限的客户的学生和学生父母的联系信息，或并不具备此类信息。因此，如果有任何司法命令或依法开出的传票根据适用法律要求微软披露其所掌握的客户数据和专业服务数据，客户将负责根据适用法律要求获取任何最终用户使用产品和服务所需的任何父母许可，并代表微软向学生（对于未满</w:t>
      </w:r>
      <w:r w:rsidRPr="00996DAA">
        <w:rPr>
          <w:rFonts w:cstheme="minorHAnsi"/>
        </w:rPr>
        <w:t xml:space="preserve"> 18 </w:t>
      </w:r>
      <w:r w:rsidRPr="00996DAA">
        <w:rPr>
          <w:rFonts w:cstheme="minorHAnsi"/>
        </w:rPr>
        <w:t>岁的学生或尚未开始接受高等教育的学生，则应告知学生的父母）通知有关命令或传票的事宜。</w:t>
      </w:r>
    </w:p>
    <w:p w14:paraId="30AB3E71" w14:textId="77777777" w:rsidR="00996DAA" w:rsidRPr="00996DAA" w:rsidRDefault="00996DAA" w:rsidP="00996DAA">
      <w:pPr>
        <w:pStyle w:val="ProductList-SubSubSectionHeading"/>
        <w:keepNext/>
        <w:spacing w:after="120"/>
        <w:outlineLvl w:val="1"/>
        <w:rPr>
          <w:rFonts w:cstheme="minorHAnsi"/>
        </w:rPr>
      </w:pPr>
      <w:bookmarkStart w:id="136" w:name="_Toc16510372"/>
      <w:bookmarkStart w:id="137" w:name="_Toc21617027"/>
      <w:bookmarkStart w:id="138" w:name="_Toc124947017"/>
      <w:bookmarkStart w:id="139" w:name="CJISCustomerAgreement"/>
      <w:r w:rsidRPr="00996DAA">
        <w:rPr>
          <w:rFonts w:cstheme="minorHAnsi"/>
        </w:rPr>
        <w:t xml:space="preserve">CJIS </w:t>
      </w:r>
      <w:r w:rsidRPr="00996DAA">
        <w:rPr>
          <w:rFonts w:cstheme="minorHAnsi"/>
        </w:rPr>
        <w:t>客户协议</w:t>
      </w:r>
      <w:bookmarkEnd w:id="136"/>
      <w:bookmarkEnd w:id="137"/>
      <w:bookmarkEnd w:id="138"/>
    </w:p>
    <w:bookmarkEnd w:id="139"/>
    <w:p w14:paraId="34874706" w14:textId="77777777" w:rsidR="00996DAA" w:rsidRPr="00996DAA" w:rsidRDefault="00996DAA" w:rsidP="00996DAA">
      <w:pPr>
        <w:pStyle w:val="ProductList-Body"/>
        <w:spacing w:after="120"/>
        <w:rPr>
          <w:rFonts w:cstheme="minorHAnsi"/>
        </w:rPr>
      </w:pPr>
      <w:r w:rsidRPr="00996DAA">
        <w:rPr>
          <w:rFonts w:cstheme="minorHAnsi"/>
        </w:rPr>
        <w:t xml:space="preserve">Microsoft </w:t>
      </w:r>
      <w:r w:rsidRPr="00996DAA">
        <w:rPr>
          <w:rFonts w:cstheme="minorHAnsi"/>
        </w:rPr>
        <w:t>依照《</w:t>
      </w:r>
      <w:r w:rsidRPr="00996DAA">
        <w:rPr>
          <w:rFonts w:cstheme="minorHAnsi"/>
        </w:rPr>
        <w:t xml:space="preserve">FBI </w:t>
      </w:r>
      <w:r w:rsidRPr="00996DAA">
        <w:rPr>
          <w:rFonts w:cstheme="minorHAnsi"/>
        </w:rPr>
        <w:t>刑事司法信息服务（</w:t>
      </w:r>
      <w:r w:rsidRPr="00996DAA">
        <w:rPr>
          <w:rFonts w:cstheme="minorHAnsi"/>
        </w:rPr>
        <w:t>“CJIS”</w:t>
      </w:r>
      <w:r w:rsidRPr="00996DAA">
        <w:rPr>
          <w:rFonts w:cstheme="minorHAnsi"/>
        </w:rPr>
        <w:t>）安全策略》（</w:t>
      </w:r>
      <w:r w:rsidRPr="00996DAA">
        <w:rPr>
          <w:rFonts w:cstheme="minorHAnsi"/>
        </w:rPr>
        <w:t xml:space="preserve">“CJIS </w:t>
      </w:r>
      <w:r w:rsidRPr="00996DAA">
        <w:rPr>
          <w:rFonts w:cstheme="minorHAnsi"/>
        </w:rPr>
        <w:t>策略</w:t>
      </w:r>
      <w:r w:rsidRPr="00996DAA">
        <w:rPr>
          <w:rFonts w:cstheme="minorHAnsi"/>
        </w:rPr>
        <w:t>”</w:t>
      </w:r>
      <w:r w:rsidRPr="00996DAA">
        <w:rPr>
          <w:rFonts w:cstheme="minorHAnsi"/>
        </w:rPr>
        <w:t>）提供某些政府云服务（</w:t>
      </w:r>
      <w:r w:rsidRPr="00996DAA">
        <w:rPr>
          <w:rFonts w:cstheme="minorHAnsi"/>
        </w:rPr>
        <w:t>“</w:t>
      </w:r>
      <w:r w:rsidRPr="00996DAA">
        <w:rPr>
          <w:rFonts w:cstheme="minorHAnsi"/>
        </w:rPr>
        <w:t>所涵盖的服务</w:t>
      </w:r>
      <w:r w:rsidRPr="00996DAA">
        <w:rPr>
          <w:rFonts w:cstheme="minorHAnsi"/>
        </w:rPr>
        <w:t>”</w:t>
      </w:r>
      <w:r w:rsidRPr="00996DAA">
        <w:rPr>
          <w:rFonts w:cstheme="minorHAnsi"/>
        </w:rPr>
        <w:t>）。</w:t>
      </w:r>
      <w:r w:rsidRPr="00996DAA">
        <w:rPr>
          <w:rFonts w:cstheme="minorHAnsi"/>
        </w:rPr>
        <w:t xml:space="preserve">CJIS </w:t>
      </w:r>
      <w:r w:rsidRPr="00996DAA">
        <w:rPr>
          <w:rFonts w:cstheme="minorHAnsi"/>
        </w:rPr>
        <w:t>策略约束刑事司法信息的使用和传播。所有</w:t>
      </w:r>
      <w:r w:rsidRPr="00996DAA">
        <w:rPr>
          <w:rFonts w:cstheme="minorHAnsi"/>
        </w:rPr>
        <w:t xml:space="preserve"> Microsoft CJIS </w:t>
      </w:r>
      <w:r w:rsidRPr="00996DAA">
        <w:rPr>
          <w:rFonts w:cstheme="minorHAnsi"/>
        </w:rPr>
        <w:t>所涵盖的服务须受此处《</w:t>
      </w:r>
      <w:r w:rsidRPr="00996DAA">
        <w:rPr>
          <w:rFonts w:cstheme="minorHAnsi"/>
        </w:rPr>
        <w:t xml:space="preserve">CJIS </w:t>
      </w:r>
      <w:r w:rsidRPr="00996DAA">
        <w:rPr>
          <w:rFonts w:cstheme="minorHAnsi"/>
        </w:rPr>
        <w:t>客户协议》中的条款和条件约束：</w:t>
      </w:r>
      <w:hyperlink r:id="rId21" w:history="1">
        <w:r w:rsidRPr="00996DAA">
          <w:rPr>
            <w:rStyle w:val="Hyperlink"/>
            <w:rFonts w:cstheme="minorHAnsi"/>
          </w:rPr>
          <w:t>http://aka.ms/CJISCustomerAgreement</w:t>
        </w:r>
      </w:hyperlink>
      <w:r w:rsidRPr="00996DAA">
        <w:rPr>
          <w:rFonts w:cstheme="minorHAnsi"/>
        </w:rPr>
        <w:t>。</w:t>
      </w:r>
    </w:p>
    <w:p w14:paraId="7ED8B77F" w14:textId="77777777" w:rsidR="00FF1D20" w:rsidRPr="00FF1D20" w:rsidRDefault="00FF1D20" w:rsidP="00FF1D20">
      <w:pPr>
        <w:pStyle w:val="ProductList-SubSubSectionHeading"/>
        <w:keepNext/>
        <w:spacing w:after="120"/>
        <w:outlineLvl w:val="1"/>
        <w:rPr>
          <w:rFonts w:cstheme="minorHAnsi"/>
        </w:rPr>
      </w:pPr>
      <w:bookmarkStart w:id="140" w:name="_Toc8395020"/>
      <w:bookmarkStart w:id="141" w:name="_Toc6563809"/>
      <w:bookmarkStart w:id="142" w:name="_Toc21617028"/>
      <w:bookmarkStart w:id="143" w:name="_Toc26972862"/>
      <w:bookmarkStart w:id="144" w:name="_Toc123049606"/>
      <w:bookmarkStart w:id="145" w:name="_Toc124947018"/>
      <w:bookmarkStart w:id="146" w:name="HIPPA"/>
      <w:bookmarkStart w:id="147" w:name="_Toc26972863"/>
      <w:bookmarkStart w:id="148" w:name="_Hlk24722007"/>
      <w:bookmarkStart w:id="149" w:name="_Toc8395021"/>
      <w:bookmarkStart w:id="150" w:name="_Toc6563810"/>
      <w:bookmarkStart w:id="151" w:name="_Toc21617029"/>
      <w:bookmarkEnd w:id="135"/>
      <w:r w:rsidRPr="00FF1D20">
        <w:rPr>
          <w:rFonts w:cstheme="minorHAnsi"/>
        </w:rPr>
        <w:t>HIPAA Business Associate</w:t>
      </w:r>
      <w:bookmarkEnd w:id="140"/>
      <w:bookmarkEnd w:id="141"/>
      <w:bookmarkEnd w:id="142"/>
      <w:bookmarkEnd w:id="143"/>
      <w:bookmarkEnd w:id="144"/>
      <w:bookmarkEnd w:id="145"/>
    </w:p>
    <w:bookmarkEnd w:id="146"/>
    <w:p w14:paraId="5B047D32" w14:textId="77777777" w:rsidR="00FF1D20" w:rsidRPr="00AC3D04" w:rsidRDefault="00FF1D20" w:rsidP="00FF1D20">
      <w:pPr>
        <w:pStyle w:val="ProductList-Body"/>
        <w:spacing w:after="120"/>
        <w:rPr>
          <w:rFonts w:ascii="Calibri" w:hAnsi="Calibri" w:cs="Calibri"/>
        </w:rPr>
      </w:pPr>
      <w:r w:rsidRPr="00AC3D04">
        <w:rPr>
          <w:rFonts w:ascii="Calibri" w:hAnsi="Calibri" w:cs="Calibri"/>
        </w:rPr>
        <w:t>如果客户是</w:t>
      </w:r>
      <w:r w:rsidRPr="00901392">
        <w:rPr>
          <w:rFonts w:ascii="SimSun" w:hAnsi="SimSun" w:cs="Calibri"/>
        </w:rPr>
        <w:t>“</w:t>
      </w:r>
      <w:r w:rsidRPr="00AC3D04">
        <w:rPr>
          <w:rFonts w:ascii="Calibri" w:hAnsi="Calibri" w:cs="Calibri"/>
        </w:rPr>
        <w:t>涵盖的实体</w:t>
      </w:r>
      <w:r w:rsidRPr="00901392">
        <w:rPr>
          <w:rFonts w:ascii="SimSun" w:hAnsi="SimSun" w:cs="Calibri"/>
        </w:rPr>
        <w:t>”</w:t>
      </w:r>
      <w:r w:rsidRPr="00AC3D04">
        <w:rPr>
          <w:rFonts w:ascii="Calibri" w:hAnsi="Calibri" w:cs="Calibri"/>
        </w:rPr>
        <w:t>或</w:t>
      </w:r>
      <w:r w:rsidRPr="00901392">
        <w:rPr>
          <w:rFonts w:ascii="SimSun" w:hAnsi="SimSun" w:cs="Calibri"/>
        </w:rPr>
        <w:t>“</w:t>
      </w:r>
      <w:r w:rsidRPr="00AC3D04">
        <w:rPr>
          <w:rFonts w:ascii="Calibri" w:hAnsi="Calibri" w:cs="Calibri"/>
        </w:rPr>
        <w:t>业务关联公司</w:t>
      </w:r>
      <w:r w:rsidRPr="00901392">
        <w:rPr>
          <w:rFonts w:ascii="SimSun" w:hAnsi="SimSun" w:cs="Calibri"/>
        </w:rPr>
        <w:t>”</w:t>
      </w:r>
      <w:r w:rsidRPr="00AC3D04">
        <w:rPr>
          <w:rFonts w:ascii="Calibri" w:hAnsi="Calibri" w:cs="Calibri"/>
        </w:rPr>
        <w:t>，并且在客户数据或专业服务数据中包括了</w:t>
      </w:r>
      <w:r w:rsidRPr="00901392">
        <w:rPr>
          <w:rFonts w:ascii="SimSun" w:hAnsi="SimSun" w:cs="Calibri"/>
        </w:rPr>
        <w:t>“</w:t>
      </w:r>
      <w:r w:rsidRPr="00AC3D04">
        <w:rPr>
          <w:rFonts w:ascii="Calibri" w:hAnsi="Calibri" w:cs="Calibri"/>
        </w:rPr>
        <w:t>受保护的运行状况信息</w:t>
      </w:r>
      <w:r w:rsidRPr="00901392">
        <w:rPr>
          <w:rFonts w:ascii="SimSun" w:hAnsi="SimSun" w:cs="Calibri"/>
        </w:rPr>
        <w:t>”</w:t>
      </w:r>
      <w:r w:rsidRPr="00AC3D04">
        <w:rPr>
          <w:rFonts w:ascii="Calibri" w:hAnsi="Calibri" w:cs="Calibri"/>
        </w:rPr>
        <w:t>（</w:t>
      </w:r>
      <w:r w:rsidRPr="00AC3D04">
        <w:rPr>
          <w:rFonts w:ascii="Calibri" w:hAnsi="Calibri" w:cs="Calibri"/>
        </w:rPr>
        <w:t xml:space="preserve">1996 </w:t>
      </w:r>
      <w:r w:rsidRPr="00AC3D04">
        <w:rPr>
          <w:rFonts w:ascii="Calibri" w:hAnsi="Calibri" w:cs="Calibri"/>
        </w:rPr>
        <w:t>年健康保险流通与责任法案修订版以及之后发布的法规下的义务（统称</w:t>
      </w:r>
      <w:r w:rsidRPr="00901392">
        <w:rPr>
          <w:rFonts w:ascii="Calibri" w:hAnsi="Calibri" w:cs="Calibri"/>
        </w:rPr>
        <w:t>“</w:t>
      </w:r>
      <w:r w:rsidRPr="00AC3D04">
        <w:rPr>
          <w:rFonts w:ascii="Calibri" w:hAnsi="Calibri" w:cs="Calibri"/>
        </w:rPr>
        <w:t>HIPAA</w:t>
      </w:r>
      <w:r w:rsidRPr="00901392">
        <w:rPr>
          <w:rFonts w:ascii="Calibri" w:hAnsi="Calibri" w:cs="Calibri"/>
        </w:rPr>
        <w:t>”</w:t>
      </w:r>
      <w:r w:rsidRPr="00AC3D04">
        <w:rPr>
          <w:rFonts w:ascii="Calibri" w:hAnsi="Calibri" w:cs="Calibri"/>
        </w:rPr>
        <w:t>）中对这些术语有定义），则执行客户协议包括执行</w:t>
      </w:r>
      <w:r w:rsidRPr="00AC3D04">
        <w:rPr>
          <w:rFonts w:ascii="Calibri" w:hAnsi="Calibri" w:cs="Calibri"/>
        </w:rPr>
        <w:t xml:space="preserve"> HIPAA Business Associate </w:t>
      </w:r>
      <w:r w:rsidRPr="00AC3D04">
        <w:rPr>
          <w:rFonts w:ascii="Calibri" w:hAnsi="Calibri" w:cs="Calibri"/>
        </w:rPr>
        <w:t>协议（以下简称</w:t>
      </w:r>
      <w:r w:rsidRPr="00AC3D04">
        <w:rPr>
          <w:rFonts w:ascii="Calibri" w:hAnsi="Calibri" w:cs="Calibri"/>
        </w:rPr>
        <w:t>“BAA”</w:t>
      </w:r>
      <w:r w:rsidRPr="00AC3D04">
        <w:rPr>
          <w:rFonts w:ascii="Calibri" w:hAnsi="Calibri" w:cs="Calibri"/>
        </w:rPr>
        <w:t>）。</w:t>
      </w:r>
      <w:r w:rsidRPr="00AC3D04">
        <w:rPr>
          <w:rFonts w:ascii="Calibri" w:hAnsi="Calibri" w:cs="Calibri"/>
        </w:rPr>
        <w:t xml:space="preserve">BAA </w:t>
      </w:r>
      <w:r w:rsidRPr="00AC3D04">
        <w:rPr>
          <w:rFonts w:ascii="Calibri" w:hAnsi="Calibri" w:cs="Calibri"/>
        </w:rPr>
        <w:t>的完整文本指定了其适用的在线服务或专业服务并可在</w:t>
      </w:r>
      <w:r w:rsidRPr="00AC3D04">
        <w:rPr>
          <w:rFonts w:ascii="Calibri" w:hAnsi="Calibri" w:cs="Calibri"/>
        </w:rPr>
        <w:t xml:space="preserve"> </w:t>
      </w:r>
      <w:hyperlink r:id="rId22" w:history="1">
        <w:r w:rsidRPr="00AC3D04">
          <w:rPr>
            <w:rStyle w:val="FooterChar"/>
            <w:rFonts w:ascii="Calibri" w:hAnsi="Calibri" w:cs="Calibri"/>
          </w:rPr>
          <w:t>http://aka.ms/BAA</w:t>
        </w:r>
      </w:hyperlink>
      <w:r w:rsidRPr="00AC3D04">
        <w:rPr>
          <w:rFonts w:ascii="Calibri" w:hAnsi="Calibri" w:cs="Calibri"/>
        </w:rPr>
        <w:t xml:space="preserve"> </w:t>
      </w:r>
      <w:r w:rsidRPr="00AC3D04">
        <w:rPr>
          <w:rFonts w:ascii="Calibri" w:hAnsi="Calibri" w:cs="Calibri"/>
        </w:rPr>
        <w:t>中查阅。客户可以通过书面通知的形式向微软发送以下信息来选择退出</w:t>
      </w:r>
      <w:r w:rsidRPr="00AC3D04">
        <w:rPr>
          <w:rFonts w:ascii="Calibri" w:hAnsi="Calibri" w:cs="Calibri"/>
        </w:rPr>
        <w:t xml:space="preserve"> BAA</w:t>
      </w:r>
      <w:r w:rsidRPr="00AC3D04">
        <w:rPr>
          <w:rFonts w:ascii="Calibri" w:hAnsi="Calibri" w:cs="Calibri"/>
        </w:rPr>
        <w:t>（依照客户协议）：</w:t>
      </w:r>
    </w:p>
    <w:p w14:paraId="5643BCF5" w14:textId="77777777" w:rsidR="00FF1D20" w:rsidRPr="00AC3D04" w:rsidRDefault="00FF1D20" w:rsidP="00FF1D20">
      <w:pPr>
        <w:pStyle w:val="ProductList-Body"/>
        <w:numPr>
          <w:ilvl w:val="0"/>
          <w:numId w:val="1"/>
        </w:numPr>
        <w:rPr>
          <w:rFonts w:ascii="Calibri" w:hAnsi="Calibri" w:cs="Calibri"/>
        </w:rPr>
      </w:pPr>
      <w:r w:rsidRPr="00AC3D04">
        <w:rPr>
          <w:rFonts w:ascii="Calibri" w:hAnsi="Calibri" w:cs="Calibri"/>
        </w:rPr>
        <w:t>不接受条款的客户及任何关联公司依法登记的完整名称；以及</w:t>
      </w:r>
    </w:p>
    <w:p w14:paraId="7FB4DC04" w14:textId="77777777" w:rsidR="00FF1D20" w:rsidRDefault="00FF1D20" w:rsidP="00FF1D20">
      <w:pPr>
        <w:pStyle w:val="ProductList-Body"/>
        <w:numPr>
          <w:ilvl w:val="0"/>
          <w:numId w:val="1"/>
        </w:numPr>
        <w:spacing w:after="120"/>
        <w:rPr>
          <w:rFonts w:ascii="Calibri" w:hAnsi="Calibri" w:cs="Calibri"/>
        </w:rPr>
      </w:pPr>
      <w:r w:rsidRPr="00AC3D04">
        <w:rPr>
          <w:rFonts w:ascii="Calibri" w:hAnsi="Calibri" w:cs="Calibri"/>
        </w:rPr>
        <w:t>退出条款适用的客户协议（如果客户拥有多个协议）。</w:t>
      </w:r>
    </w:p>
    <w:p w14:paraId="6202DDBE" w14:textId="77777777" w:rsidR="00FF1D20" w:rsidRPr="00FF1D20" w:rsidRDefault="00FF1D20" w:rsidP="00FF1D20">
      <w:pPr>
        <w:pStyle w:val="ProductList-SubSubSectionHeading"/>
        <w:keepNext/>
        <w:spacing w:after="120"/>
        <w:outlineLvl w:val="1"/>
        <w:rPr>
          <w:rFonts w:cstheme="minorHAnsi"/>
        </w:rPr>
      </w:pPr>
      <w:bookmarkStart w:id="152" w:name="_Toc123049607"/>
      <w:bookmarkStart w:id="153" w:name="_Toc124947019"/>
      <w:r w:rsidRPr="00FF1D20">
        <w:rPr>
          <w:rFonts w:cstheme="minorHAnsi"/>
        </w:rPr>
        <w:t>电信数据</w:t>
      </w:r>
      <w:bookmarkEnd w:id="152"/>
      <w:bookmarkEnd w:id="153"/>
    </w:p>
    <w:p w14:paraId="2301B976" w14:textId="77777777" w:rsidR="00FF1D20" w:rsidRPr="00FF1D20" w:rsidRDefault="00FF1D20" w:rsidP="00FF1D20">
      <w:pPr>
        <w:spacing w:after="120"/>
        <w:outlineLvl w:val="1"/>
        <w:rPr>
          <w:rFonts w:ascii="Calibri" w:hAnsi="Calibri" w:cs="Calibri"/>
          <w:b/>
          <w:sz w:val="20"/>
          <w:szCs w:val="20"/>
        </w:rPr>
      </w:pPr>
      <w:r w:rsidRPr="00FF1D20">
        <w:rPr>
          <w:rFonts w:ascii="Calibri" w:hAnsi="Calibri" w:cs="Calibri"/>
          <w:sz w:val="20"/>
          <w:szCs w:val="20"/>
        </w:rPr>
        <w:t>如果微软在提供根据适用的法律可称为电信服务的产品和服务过程中处理流量、内容和其他个人数据，则可能适用特定的法定义务。微软将遵守适用于其提供产品和服务的所有电信特定法律和法规，包括安全违规行为通知、数据保护要求和电信保密。</w:t>
      </w:r>
    </w:p>
    <w:p w14:paraId="2D95FD0F" w14:textId="77777777" w:rsidR="00996DAA" w:rsidRPr="00996DAA" w:rsidRDefault="00996DAA" w:rsidP="00996DAA">
      <w:pPr>
        <w:pStyle w:val="ProductList-SubSubSectionHeading"/>
        <w:keepNext/>
        <w:spacing w:after="120"/>
        <w:outlineLvl w:val="1"/>
        <w:rPr>
          <w:rFonts w:cstheme="minorHAnsi"/>
        </w:rPr>
      </w:pPr>
      <w:bookmarkStart w:id="154" w:name="_Toc124947020"/>
      <w:r w:rsidRPr="00996DAA">
        <w:rPr>
          <w:rFonts w:cstheme="minorHAnsi"/>
        </w:rPr>
        <w:t>加州消费者隐私法</w:t>
      </w:r>
      <w:r w:rsidRPr="00996DAA">
        <w:rPr>
          <w:rFonts w:cstheme="minorHAnsi"/>
        </w:rPr>
        <w:t xml:space="preserve"> (CCPA)</w:t>
      </w:r>
      <w:bookmarkEnd w:id="147"/>
      <w:bookmarkEnd w:id="154"/>
    </w:p>
    <w:p w14:paraId="6E19EC08" w14:textId="77777777" w:rsidR="00996DAA" w:rsidRPr="00996DAA" w:rsidRDefault="00996DAA" w:rsidP="00996DAA">
      <w:pPr>
        <w:pStyle w:val="ProductList-Body"/>
        <w:spacing w:after="120"/>
        <w:rPr>
          <w:rFonts w:cstheme="minorHAnsi"/>
        </w:rPr>
      </w:pPr>
      <w:bookmarkStart w:id="155" w:name="_Toc26972864"/>
      <w:bookmarkEnd w:id="148"/>
      <w:r w:rsidRPr="00996DAA">
        <w:rPr>
          <w:rFonts w:cstheme="minorHAnsi"/>
        </w:rPr>
        <w:t>如果</w:t>
      </w:r>
      <w:r w:rsidRPr="00996DAA">
        <w:rPr>
          <w:rFonts w:cstheme="minorHAnsi"/>
        </w:rPr>
        <w:t xml:space="preserve"> Microsoft </w:t>
      </w:r>
      <w:r w:rsidRPr="00996DAA">
        <w:rPr>
          <w:rFonts w:cstheme="minorHAnsi"/>
        </w:rPr>
        <w:t>在</w:t>
      </w:r>
      <w:r w:rsidRPr="00996DAA">
        <w:rPr>
          <w:rFonts w:cstheme="minorHAnsi"/>
        </w:rPr>
        <w:t xml:space="preserve"> CCPA </w:t>
      </w:r>
      <w:r w:rsidRPr="00996DAA">
        <w:rPr>
          <w:rFonts w:cstheme="minorHAnsi"/>
        </w:rPr>
        <w:t>范围内处理个人数据，则</w:t>
      </w:r>
      <w:r w:rsidRPr="00996DAA">
        <w:rPr>
          <w:rFonts w:cstheme="minorHAnsi"/>
        </w:rPr>
        <w:t xml:space="preserve"> Microsoft </w:t>
      </w:r>
      <w:r w:rsidRPr="00996DAA">
        <w:rPr>
          <w:rFonts w:cstheme="minorHAnsi"/>
        </w:rPr>
        <w:t>对客户作出以下额外承诺。微软将代表客户处理客户数据、专业服务数据和个人数据，不会出于本</w:t>
      </w:r>
      <w:r w:rsidRPr="00996DAA">
        <w:rPr>
          <w:rFonts w:cstheme="minorHAnsi"/>
        </w:rPr>
        <w:t xml:space="preserve"> DPA </w:t>
      </w:r>
      <w:r w:rsidRPr="00996DAA">
        <w:rPr>
          <w:rFonts w:cstheme="minorHAnsi"/>
        </w:rPr>
        <w:t>条款规定目的以及</w:t>
      </w:r>
      <w:r w:rsidRPr="00996DAA">
        <w:rPr>
          <w:rFonts w:cstheme="minorHAnsi"/>
        </w:rPr>
        <w:t xml:space="preserve"> CCPA</w:t>
      </w:r>
      <w:r w:rsidRPr="00996DAA">
        <w:rPr>
          <w:rFonts w:cstheme="minorHAnsi"/>
        </w:rPr>
        <w:t>（包括任何</w:t>
      </w:r>
      <w:r w:rsidRPr="00996DAA">
        <w:rPr>
          <w:rFonts w:cstheme="minorHAnsi"/>
        </w:rPr>
        <w:t>“</w:t>
      </w:r>
      <w:r w:rsidRPr="00996DAA">
        <w:rPr>
          <w:rFonts w:cstheme="minorHAnsi"/>
        </w:rPr>
        <w:t>销售</w:t>
      </w:r>
      <w:r w:rsidRPr="00996DAA">
        <w:rPr>
          <w:rFonts w:cstheme="minorHAnsi"/>
        </w:rPr>
        <w:t>”</w:t>
      </w:r>
      <w:r w:rsidRPr="00996DAA">
        <w:rPr>
          <w:rFonts w:cstheme="minorHAnsi"/>
        </w:rPr>
        <w:t>豁免）允许目的以外的任何其他目的保留、使用或披露这些数据。在任何情况下，</w:t>
      </w:r>
      <w:r w:rsidRPr="00996DAA">
        <w:rPr>
          <w:rFonts w:cstheme="minorHAnsi"/>
        </w:rPr>
        <w:t xml:space="preserve">Microsoft </w:t>
      </w:r>
      <w:r w:rsidRPr="00996DAA">
        <w:rPr>
          <w:rFonts w:cstheme="minorHAnsi"/>
        </w:rPr>
        <w:t>都不会出售任何此类数据。这些</w:t>
      </w:r>
      <w:r w:rsidRPr="00996DAA">
        <w:rPr>
          <w:rFonts w:cstheme="minorHAnsi"/>
        </w:rPr>
        <w:t xml:space="preserve"> CCPA </w:t>
      </w:r>
      <w:r w:rsidRPr="00996DAA">
        <w:rPr>
          <w:rFonts w:cstheme="minorHAnsi"/>
        </w:rPr>
        <w:t>条款并不会限制或减少微软在与客户签署的</w:t>
      </w:r>
      <w:r w:rsidRPr="00996DAA">
        <w:rPr>
          <w:rFonts w:cstheme="minorHAnsi"/>
        </w:rPr>
        <w:t xml:space="preserve"> DPA </w:t>
      </w:r>
      <w:r w:rsidRPr="00996DAA">
        <w:rPr>
          <w:rFonts w:cstheme="minorHAnsi"/>
        </w:rPr>
        <w:t>条款、产品条款或其他协议中向客户作出的数据保护承诺。</w:t>
      </w:r>
    </w:p>
    <w:p w14:paraId="7380E8F6" w14:textId="77777777" w:rsidR="00996DAA" w:rsidRPr="00996DAA" w:rsidRDefault="00996DAA" w:rsidP="00996DAA">
      <w:pPr>
        <w:pStyle w:val="ProductList-SubSubSectionHeading"/>
        <w:keepNext/>
        <w:spacing w:after="120"/>
        <w:outlineLvl w:val="1"/>
        <w:rPr>
          <w:rFonts w:cstheme="minorHAnsi"/>
        </w:rPr>
      </w:pPr>
      <w:bookmarkStart w:id="156" w:name="_Toc42764849"/>
      <w:bookmarkStart w:id="157" w:name="_Toc124947021"/>
      <w:bookmarkStart w:id="158" w:name="_Hlk44323010"/>
      <w:r w:rsidRPr="00996DAA">
        <w:rPr>
          <w:rFonts w:cstheme="minorHAnsi"/>
        </w:rPr>
        <w:t>生物特征数据</w:t>
      </w:r>
      <w:bookmarkEnd w:id="156"/>
      <w:bookmarkEnd w:id="157"/>
    </w:p>
    <w:p w14:paraId="33762186" w14:textId="77777777" w:rsidR="00996DAA" w:rsidRPr="00996DAA" w:rsidRDefault="00996DAA" w:rsidP="00996DAA">
      <w:pPr>
        <w:spacing w:after="120" w:line="240" w:lineRule="auto"/>
        <w:rPr>
          <w:rFonts w:cstheme="minorHAnsi"/>
        </w:rPr>
      </w:pPr>
      <w:r w:rsidRPr="00996DAA">
        <w:rPr>
          <w:rFonts w:cstheme="minorHAnsi"/>
          <w:sz w:val="18"/>
        </w:rPr>
        <w:t>如果客户使用产品和服务来处理生物特征数据，客户有责任：</w:t>
      </w:r>
      <w:r w:rsidRPr="00996DAA">
        <w:rPr>
          <w:rFonts w:cstheme="minorHAnsi"/>
          <w:sz w:val="18"/>
        </w:rPr>
        <w:t xml:space="preserve">(i) </w:t>
      </w:r>
      <w:r w:rsidRPr="00996DAA">
        <w:rPr>
          <w:rFonts w:cstheme="minorHAnsi"/>
          <w:sz w:val="18"/>
        </w:rPr>
        <w:t>向数据主体下达通知，包括关于保留期和销毁的通知；</w:t>
      </w:r>
      <w:r w:rsidRPr="00996DAA">
        <w:rPr>
          <w:rFonts w:cstheme="minorHAnsi"/>
          <w:sz w:val="18"/>
        </w:rPr>
        <w:t xml:space="preserve">(ii) </w:t>
      </w:r>
      <w:r w:rsidRPr="00996DAA">
        <w:rPr>
          <w:rFonts w:cstheme="minorHAnsi"/>
          <w:sz w:val="18"/>
        </w:rPr>
        <w:t>征得数据主体的同意；以及</w:t>
      </w:r>
      <w:r w:rsidRPr="00996DAA">
        <w:rPr>
          <w:rFonts w:cstheme="minorHAnsi"/>
          <w:sz w:val="18"/>
        </w:rPr>
        <w:t xml:space="preserve"> (iii) </w:t>
      </w:r>
      <w:r w:rsidRPr="00996DAA">
        <w:rPr>
          <w:rFonts w:cstheme="minorHAnsi"/>
          <w:sz w:val="18"/>
        </w:rPr>
        <w:t>删除生物特征数据，所有这些活动均为适用数据保护要求的合理要求。</w:t>
      </w:r>
      <w:r w:rsidRPr="00996DAA">
        <w:rPr>
          <w:rFonts w:cstheme="minorHAnsi"/>
          <w:sz w:val="18"/>
        </w:rPr>
        <w:t xml:space="preserve">Microsoft </w:t>
      </w:r>
      <w:r w:rsidRPr="00996DAA">
        <w:rPr>
          <w:rFonts w:cstheme="minorHAnsi"/>
          <w:sz w:val="18"/>
        </w:rPr>
        <w:t>将依照客户书面指示（如上文</w:t>
      </w:r>
      <w:r w:rsidRPr="00996DAA">
        <w:rPr>
          <w:rFonts w:cstheme="minorHAnsi"/>
          <w:sz w:val="18"/>
        </w:rPr>
        <w:t>“</w:t>
      </w:r>
      <w:r w:rsidRPr="00996DAA">
        <w:rPr>
          <w:rFonts w:cstheme="minorHAnsi"/>
          <w:sz w:val="18"/>
        </w:rPr>
        <w:t>处理方和控制方的角色和责任</w:t>
      </w:r>
      <w:r w:rsidRPr="00996DAA">
        <w:rPr>
          <w:rFonts w:cstheme="minorHAnsi"/>
          <w:sz w:val="18"/>
        </w:rPr>
        <w:t>”</w:t>
      </w:r>
      <w:r w:rsidRPr="00996DAA">
        <w:rPr>
          <w:rFonts w:cstheme="minorHAnsi"/>
          <w:sz w:val="18"/>
        </w:rPr>
        <w:t>一节所述）处理该生物特征数据，并根据本</w:t>
      </w:r>
      <w:r w:rsidRPr="00996DAA">
        <w:rPr>
          <w:rFonts w:cstheme="minorHAnsi"/>
          <w:sz w:val="18"/>
        </w:rPr>
        <w:t xml:space="preserve"> DPA </w:t>
      </w:r>
      <w:r w:rsidRPr="00996DAA">
        <w:rPr>
          <w:rFonts w:cstheme="minorHAnsi"/>
          <w:sz w:val="18"/>
        </w:rPr>
        <w:t>下的数据安全和保护条款保护该生物特征数据。在本节中，</w:t>
      </w:r>
      <w:r w:rsidRPr="00996DAA">
        <w:rPr>
          <w:rFonts w:cstheme="minorHAnsi"/>
          <w:sz w:val="18"/>
        </w:rPr>
        <w:t>“</w:t>
      </w:r>
      <w:r w:rsidRPr="00996DAA">
        <w:rPr>
          <w:rFonts w:cstheme="minorHAnsi"/>
          <w:sz w:val="18"/>
        </w:rPr>
        <w:t>生物特征数据</w:t>
      </w:r>
      <w:r w:rsidRPr="00996DAA">
        <w:rPr>
          <w:rFonts w:cstheme="minorHAnsi"/>
          <w:sz w:val="18"/>
        </w:rPr>
        <w:t>”</w:t>
      </w:r>
      <w:r w:rsidRPr="00996DAA">
        <w:rPr>
          <w:rFonts w:cstheme="minorHAnsi"/>
          <w:sz w:val="18"/>
        </w:rPr>
        <w:t>将具有</w:t>
      </w:r>
      <w:r w:rsidRPr="00996DAA">
        <w:rPr>
          <w:rFonts w:cstheme="minorHAnsi"/>
          <w:sz w:val="18"/>
        </w:rPr>
        <w:t xml:space="preserve"> GDPR </w:t>
      </w:r>
      <w:r w:rsidRPr="00996DAA">
        <w:rPr>
          <w:rFonts w:cstheme="minorHAnsi"/>
          <w:sz w:val="18"/>
        </w:rPr>
        <w:t>第</w:t>
      </w:r>
      <w:r w:rsidRPr="00996DAA">
        <w:rPr>
          <w:rFonts w:cstheme="minorHAnsi"/>
          <w:sz w:val="18"/>
        </w:rPr>
        <w:t xml:space="preserve"> 4 </w:t>
      </w:r>
      <w:r w:rsidRPr="00996DAA">
        <w:rPr>
          <w:rFonts w:cstheme="minorHAnsi"/>
          <w:sz w:val="18"/>
        </w:rPr>
        <w:t>条中规定的含义，如适用，还包括其他数据保护要求中的等效术语。</w:t>
      </w:r>
    </w:p>
    <w:p w14:paraId="55F0EAC5" w14:textId="77777777" w:rsidR="00996DAA" w:rsidRPr="00996DAA" w:rsidRDefault="00996DAA" w:rsidP="00996DAA">
      <w:pPr>
        <w:pStyle w:val="ProductList-SubSubSectionHeading"/>
        <w:keepNext/>
        <w:spacing w:after="120"/>
        <w:outlineLvl w:val="1"/>
        <w:rPr>
          <w:rFonts w:cstheme="minorHAnsi"/>
        </w:rPr>
      </w:pPr>
      <w:bookmarkStart w:id="159" w:name="_Toc124947022"/>
      <w:r w:rsidRPr="00996DAA">
        <w:rPr>
          <w:rFonts w:cstheme="minorHAnsi"/>
        </w:rPr>
        <w:t>补充专业服务</w:t>
      </w:r>
      <w:bookmarkEnd w:id="159"/>
    </w:p>
    <w:p w14:paraId="166B6049" w14:textId="77777777" w:rsidR="00996DAA" w:rsidRPr="00996DAA" w:rsidRDefault="00996DAA" w:rsidP="00996DAA">
      <w:pPr>
        <w:pStyle w:val="ProductList-Body"/>
        <w:spacing w:after="120"/>
        <w:rPr>
          <w:rFonts w:cstheme="minorHAnsi"/>
        </w:rPr>
      </w:pPr>
      <w:r w:rsidRPr="00996DAA">
        <w:rPr>
          <w:rFonts w:cstheme="minorHAnsi"/>
        </w:rPr>
        <w:t>在下列各节中使用时，术语</w:t>
      </w:r>
      <w:r w:rsidRPr="00996DAA">
        <w:rPr>
          <w:rFonts w:cstheme="minorHAnsi"/>
        </w:rPr>
        <w:t>“</w:t>
      </w:r>
      <w:r w:rsidRPr="00996DAA">
        <w:rPr>
          <w:rFonts w:cstheme="minorHAnsi"/>
        </w:rPr>
        <w:t>专业服务</w:t>
      </w:r>
      <w:r w:rsidRPr="00996DAA">
        <w:rPr>
          <w:rFonts w:cstheme="minorHAnsi"/>
        </w:rPr>
        <w:t>”</w:t>
      </w:r>
      <w:r w:rsidRPr="00996DAA">
        <w:rPr>
          <w:rFonts w:cstheme="minorHAnsi"/>
        </w:rPr>
        <w:t>包括补充专业服务，术语</w:t>
      </w:r>
      <w:r w:rsidRPr="00996DAA">
        <w:rPr>
          <w:rFonts w:cstheme="minorHAnsi"/>
        </w:rPr>
        <w:t>“</w:t>
      </w:r>
      <w:r w:rsidRPr="00996DAA">
        <w:rPr>
          <w:rFonts w:cstheme="minorHAnsi"/>
        </w:rPr>
        <w:t>专业服务数据</w:t>
      </w:r>
      <w:r w:rsidRPr="00996DAA">
        <w:rPr>
          <w:rFonts w:cstheme="minorHAnsi"/>
        </w:rPr>
        <w:t>”</w:t>
      </w:r>
      <w:r w:rsidRPr="00996DAA">
        <w:rPr>
          <w:rFonts w:cstheme="minorHAnsi"/>
        </w:rPr>
        <w:t>包括针对补充专业服务获取的数据。</w:t>
      </w:r>
    </w:p>
    <w:p w14:paraId="30598665" w14:textId="77777777" w:rsidR="00996DAA" w:rsidRPr="00996DAA" w:rsidRDefault="00996DAA" w:rsidP="00996DAA">
      <w:pPr>
        <w:pStyle w:val="ProductList-Body"/>
        <w:spacing w:after="120"/>
        <w:rPr>
          <w:rFonts w:cstheme="minorHAnsi"/>
        </w:rPr>
      </w:pPr>
      <w:r w:rsidRPr="00996DAA">
        <w:rPr>
          <w:rFonts w:cstheme="minorHAnsi"/>
        </w:rPr>
        <w:t xml:space="preserve">DPA </w:t>
      </w:r>
      <w:r w:rsidRPr="00996DAA">
        <w:rPr>
          <w:rFonts w:cstheme="minorHAnsi"/>
        </w:rPr>
        <w:t>的以下部分应用于补充专业服务的方式与应用于专业服务的方式相同：</w:t>
      </w:r>
      <w:r w:rsidRPr="00996DAA">
        <w:rPr>
          <w:rFonts w:cstheme="minorHAnsi"/>
        </w:rPr>
        <w:t>“</w:t>
      </w:r>
      <w:r w:rsidRPr="00996DAA">
        <w:rPr>
          <w:rFonts w:cstheme="minorHAnsi"/>
        </w:rPr>
        <w:t>前言</w:t>
      </w:r>
      <w:r w:rsidRPr="00996DAA">
        <w:rPr>
          <w:rFonts w:cstheme="minorHAnsi"/>
        </w:rPr>
        <w:t>”</w:t>
      </w:r>
      <w:r w:rsidRPr="00996DAA">
        <w:rPr>
          <w:rFonts w:cstheme="minorHAnsi"/>
        </w:rPr>
        <w:t>、</w:t>
      </w:r>
      <w:r w:rsidRPr="00996DAA">
        <w:rPr>
          <w:rFonts w:cstheme="minorHAnsi"/>
        </w:rPr>
        <w:t>“</w:t>
      </w:r>
      <w:r w:rsidRPr="00996DAA">
        <w:rPr>
          <w:rFonts w:cstheme="minorHAnsi"/>
        </w:rPr>
        <w:t>遵守法律</w:t>
      </w:r>
      <w:r w:rsidRPr="00996DAA">
        <w:rPr>
          <w:rFonts w:cstheme="minorHAnsi"/>
        </w:rPr>
        <w:t>”</w:t>
      </w:r>
      <w:r w:rsidRPr="00996DAA">
        <w:rPr>
          <w:rFonts w:cstheme="minorHAnsi"/>
        </w:rPr>
        <w:t>、</w:t>
      </w:r>
      <w:r w:rsidRPr="00996DAA">
        <w:rPr>
          <w:rFonts w:cstheme="minorHAnsi"/>
        </w:rPr>
        <w:t>“</w:t>
      </w:r>
      <w:r w:rsidRPr="00996DAA">
        <w:rPr>
          <w:rFonts w:cstheme="minorHAnsi"/>
        </w:rPr>
        <w:t>处理的性质；所有权</w:t>
      </w:r>
      <w:r w:rsidRPr="00996DAA">
        <w:rPr>
          <w:rFonts w:cstheme="minorHAnsi"/>
        </w:rPr>
        <w:t>”</w:t>
      </w:r>
      <w:r w:rsidRPr="00996DAA">
        <w:rPr>
          <w:rFonts w:cstheme="minorHAnsi"/>
        </w:rPr>
        <w:t>、</w:t>
      </w:r>
      <w:r w:rsidRPr="00996DAA">
        <w:rPr>
          <w:rFonts w:cstheme="minorHAnsi"/>
        </w:rPr>
        <w:t>“</w:t>
      </w:r>
      <w:r w:rsidRPr="00996DAA">
        <w:rPr>
          <w:rFonts w:cstheme="minorHAnsi"/>
        </w:rPr>
        <w:t>已处理数据的披露</w:t>
      </w:r>
      <w:r w:rsidRPr="00996DAA">
        <w:rPr>
          <w:rFonts w:cstheme="minorHAnsi"/>
        </w:rPr>
        <w:t>”</w:t>
      </w:r>
      <w:r w:rsidRPr="00996DAA">
        <w:rPr>
          <w:rFonts w:cstheme="minorHAnsi"/>
        </w:rPr>
        <w:t>、</w:t>
      </w:r>
      <w:r w:rsidRPr="00996DAA">
        <w:rPr>
          <w:rFonts w:cstheme="minorHAnsi"/>
        </w:rPr>
        <w:t>“</w:t>
      </w:r>
      <w:r w:rsidRPr="00996DAA">
        <w:rPr>
          <w:rFonts w:cstheme="minorHAnsi"/>
        </w:rPr>
        <w:t>个人数据的处理；</w:t>
      </w:r>
      <w:r w:rsidRPr="00996DAA">
        <w:rPr>
          <w:rFonts w:cstheme="minorHAnsi"/>
        </w:rPr>
        <w:t>GDPR”</w:t>
      </w:r>
      <w:r w:rsidRPr="00996DAA">
        <w:rPr>
          <w:rFonts w:cstheme="minorHAnsi"/>
        </w:rPr>
        <w:t>、</w:t>
      </w:r>
      <w:r w:rsidRPr="00996DAA">
        <w:rPr>
          <w:rFonts w:cstheme="minorHAnsi"/>
        </w:rPr>
        <w:t>“</w:t>
      </w:r>
      <w:r w:rsidRPr="00996DAA">
        <w:rPr>
          <w:rFonts w:cstheme="minorHAnsi"/>
        </w:rPr>
        <w:t>安全实践和策略</w:t>
      </w:r>
      <w:r w:rsidRPr="00996DAA">
        <w:rPr>
          <w:rFonts w:cstheme="minorHAnsi"/>
        </w:rPr>
        <w:t>”</w:t>
      </w:r>
      <w:r w:rsidRPr="00996DAA">
        <w:rPr>
          <w:rFonts w:cstheme="minorHAnsi"/>
        </w:rPr>
        <w:t>第一段、</w:t>
      </w:r>
      <w:r w:rsidRPr="00996DAA">
        <w:rPr>
          <w:rFonts w:cstheme="minorHAnsi"/>
        </w:rPr>
        <w:t>“</w:t>
      </w:r>
      <w:r w:rsidRPr="00996DAA">
        <w:rPr>
          <w:rFonts w:cstheme="minorHAnsi"/>
        </w:rPr>
        <w:t>客户责任</w:t>
      </w:r>
      <w:r w:rsidRPr="00996DAA">
        <w:rPr>
          <w:rFonts w:cstheme="minorHAnsi"/>
        </w:rPr>
        <w:t>”</w:t>
      </w:r>
      <w:r w:rsidRPr="00996DAA">
        <w:rPr>
          <w:rFonts w:cstheme="minorHAnsi"/>
        </w:rPr>
        <w:t>、</w:t>
      </w:r>
      <w:r w:rsidRPr="00996DAA">
        <w:rPr>
          <w:rFonts w:cstheme="minorHAnsi"/>
        </w:rPr>
        <w:t>“</w:t>
      </w:r>
      <w:r w:rsidRPr="00996DAA">
        <w:rPr>
          <w:rFonts w:cstheme="minorHAnsi"/>
        </w:rPr>
        <w:t>安全事件通知</w:t>
      </w:r>
      <w:r w:rsidRPr="00996DAA">
        <w:rPr>
          <w:rFonts w:cstheme="minorHAnsi"/>
        </w:rPr>
        <w:t>”</w:t>
      </w:r>
      <w:r w:rsidRPr="00996DAA">
        <w:rPr>
          <w:rFonts w:cstheme="minorHAnsi"/>
        </w:rPr>
        <w:t>、</w:t>
      </w:r>
      <w:r w:rsidRPr="00996DAA">
        <w:rPr>
          <w:rFonts w:cstheme="minorHAnsi"/>
        </w:rPr>
        <w:t>“</w:t>
      </w:r>
      <w:r w:rsidRPr="00996DAA">
        <w:rPr>
          <w:rFonts w:cstheme="minorHAnsi"/>
        </w:rPr>
        <w:t>数据传输</w:t>
      </w:r>
      <w:r w:rsidRPr="00996DAA">
        <w:rPr>
          <w:rFonts w:cstheme="minorHAnsi"/>
        </w:rPr>
        <w:t>”</w:t>
      </w:r>
      <w:r w:rsidRPr="00996DAA">
        <w:rPr>
          <w:rFonts w:cstheme="minorHAnsi"/>
        </w:rPr>
        <w:t>（包括有关</w:t>
      </w:r>
      <w:r w:rsidRPr="00996DAA">
        <w:rPr>
          <w:rFonts w:cstheme="minorHAnsi"/>
        </w:rPr>
        <w:t xml:space="preserve"> 2021 </w:t>
      </w:r>
      <w:r w:rsidRPr="00996DAA">
        <w:rPr>
          <w:rFonts w:cstheme="minorHAnsi"/>
        </w:rPr>
        <w:t>标准合同条款</w:t>
      </w:r>
      <w:r w:rsidRPr="00996DAA">
        <w:rPr>
          <w:rFonts w:cstheme="minorHAnsi"/>
        </w:rPr>
        <w:lastRenderedPageBreak/>
        <w:t>的条款）、</w:t>
      </w:r>
      <w:r w:rsidRPr="00996DAA">
        <w:rPr>
          <w:rFonts w:cstheme="minorHAnsi"/>
        </w:rPr>
        <w:t>“</w:t>
      </w:r>
      <w:r w:rsidRPr="00996DAA">
        <w:rPr>
          <w:rFonts w:cstheme="minorHAnsi"/>
        </w:rPr>
        <w:t>数据保留和删除</w:t>
      </w:r>
      <w:r w:rsidRPr="00996DAA">
        <w:rPr>
          <w:rFonts w:cstheme="minorHAnsi"/>
        </w:rPr>
        <w:t>”</w:t>
      </w:r>
      <w:r w:rsidRPr="00996DAA">
        <w:rPr>
          <w:rFonts w:cstheme="minorHAnsi"/>
        </w:rPr>
        <w:t>第三段、</w:t>
      </w:r>
      <w:r w:rsidRPr="00996DAA">
        <w:rPr>
          <w:rFonts w:cstheme="minorHAnsi"/>
        </w:rPr>
        <w:t>“</w:t>
      </w:r>
      <w:r w:rsidRPr="00996DAA">
        <w:rPr>
          <w:rFonts w:cstheme="minorHAnsi"/>
        </w:rPr>
        <w:t>处理方保密承诺</w:t>
      </w:r>
      <w:r w:rsidRPr="00996DAA">
        <w:rPr>
          <w:rFonts w:cstheme="minorHAnsi"/>
        </w:rPr>
        <w:t>”</w:t>
      </w:r>
      <w:r w:rsidRPr="00996DAA">
        <w:rPr>
          <w:rFonts w:cstheme="minorHAnsi"/>
        </w:rPr>
        <w:t>、</w:t>
      </w:r>
      <w:r w:rsidRPr="00996DAA">
        <w:rPr>
          <w:rFonts w:cstheme="minorHAnsi"/>
        </w:rPr>
        <w:t>“</w:t>
      </w:r>
      <w:r w:rsidRPr="00996DAA">
        <w:rPr>
          <w:rFonts w:cstheme="minorHAnsi"/>
        </w:rPr>
        <w:t>关于使用子处理方的通知和控制</w:t>
      </w:r>
      <w:r w:rsidRPr="00996DAA">
        <w:rPr>
          <w:rFonts w:cstheme="minorHAnsi"/>
        </w:rPr>
        <w:t>”</w:t>
      </w:r>
      <w:r w:rsidRPr="00996DAA">
        <w:rPr>
          <w:rFonts w:cstheme="minorHAnsi"/>
        </w:rPr>
        <w:t>、</w:t>
      </w:r>
      <w:r w:rsidRPr="00996DAA">
        <w:rPr>
          <w:rFonts w:cstheme="minorHAnsi"/>
        </w:rPr>
        <w:t>“HIPAA Business Associate”</w:t>
      </w:r>
      <w:r w:rsidRPr="00996DAA">
        <w:rPr>
          <w:rFonts w:cstheme="minorHAnsi"/>
        </w:rPr>
        <w:t>（在</w:t>
      </w:r>
      <w:r w:rsidRPr="00996DAA">
        <w:rPr>
          <w:rFonts w:cstheme="minorHAnsi"/>
        </w:rPr>
        <w:t xml:space="preserve"> BAA </w:t>
      </w:r>
      <w:r w:rsidRPr="00996DAA">
        <w:rPr>
          <w:rFonts w:cstheme="minorHAnsi"/>
        </w:rPr>
        <w:t>适用的范围内）、</w:t>
      </w:r>
      <w:r w:rsidRPr="00996DAA">
        <w:rPr>
          <w:rFonts w:cstheme="minorHAnsi"/>
        </w:rPr>
        <w:t>“</w:t>
      </w:r>
      <w:r w:rsidRPr="00996DAA">
        <w:rPr>
          <w:rFonts w:cstheme="minorHAnsi"/>
        </w:rPr>
        <w:t>加州消费者隐私法</w:t>
      </w:r>
      <w:r w:rsidRPr="00996DAA">
        <w:rPr>
          <w:rFonts w:cstheme="minorHAnsi"/>
        </w:rPr>
        <w:t xml:space="preserve"> (CCPA)”</w:t>
      </w:r>
      <w:r w:rsidRPr="00996DAA">
        <w:rPr>
          <w:rFonts w:cstheme="minorHAnsi"/>
        </w:rPr>
        <w:t>、</w:t>
      </w:r>
      <w:r w:rsidRPr="00996DAA">
        <w:rPr>
          <w:rFonts w:cstheme="minorHAnsi"/>
        </w:rPr>
        <w:t>“</w:t>
      </w:r>
      <w:r w:rsidRPr="00996DAA">
        <w:rPr>
          <w:rFonts w:cstheme="minorHAnsi"/>
        </w:rPr>
        <w:t>生物识别数据</w:t>
      </w:r>
      <w:r w:rsidRPr="00996DAA">
        <w:rPr>
          <w:rFonts w:cstheme="minorHAnsi"/>
        </w:rPr>
        <w:t>”</w:t>
      </w:r>
      <w:r w:rsidRPr="00996DAA">
        <w:rPr>
          <w:rFonts w:cstheme="minorHAnsi"/>
        </w:rPr>
        <w:t>、</w:t>
      </w:r>
      <w:r w:rsidRPr="00996DAA">
        <w:rPr>
          <w:rFonts w:cstheme="minorHAnsi"/>
        </w:rPr>
        <w:t>“</w:t>
      </w:r>
      <w:r w:rsidRPr="00996DAA">
        <w:rPr>
          <w:rFonts w:cstheme="minorHAnsi"/>
        </w:rPr>
        <w:t>如何联系微软</w:t>
      </w:r>
      <w:r w:rsidRPr="00996DAA">
        <w:rPr>
          <w:rFonts w:cstheme="minorHAnsi"/>
        </w:rPr>
        <w:t>”</w:t>
      </w:r>
      <w:r w:rsidRPr="00996DAA">
        <w:rPr>
          <w:rFonts w:cstheme="minorHAnsi"/>
        </w:rPr>
        <w:t>、</w:t>
      </w:r>
      <w:r w:rsidRPr="00996DAA">
        <w:rPr>
          <w:rFonts w:cstheme="minorHAnsi"/>
        </w:rPr>
        <w:t>“</w:t>
      </w:r>
      <w:r w:rsidRPr="00996DAA">
        <w:rPr>
          <w:rFonts w:cstheme="minorHAnsi"/>
        </w:rPr>
        <w:t>附录</w:t>
      </w:r>
      <w:r w:rsidRPr="00996DAA">
        <w:rPr>
          <w:rFonts w:cstheme="minorHAnsi"/>
        </w:rPr>
        <w:t xml:space="preserve"> B - </w:t>
      </w:r>
      <w:r w:rsidRPr="00996DAA">
        <w:rPr>
          <w:rFonts w:cstheme="minorHAnsi"/>
        </w:rPr>
        <w:t>数据主体和个人数据的类别</w:t>
      </w:r>
      <w:r w:rsidRPr="00996DAA">
        <w:rPr>
          <w:rFonts w:cstheme="minorHAnsi"/>
        </w:rPr>
        <w:t>”</w:t>
      </w:r>
      <w:r w:rsidRPr="00996DAA">
        <w:rPr>
          <w:rFonts w:cstheme="minorHAnsi"/>
        </w:rPr>
        <w:t>，以及</w:t>
      </w:r>
      <w:r w:rsidRPr="00996DAA">
        <w:rPr>
          <w:rFonts w:cstheme="minorHAnsi"/>
        </w:rPr>
        <w:t>“</w:t>
      </w:r>
      <w:r w:rsidRPr="00996DAA">
        <w:rPr>
          <w:rFonts w:cstheme="minorHAnsi"/>
        </w:rPr>
        <w:t>附录</w:t>
      </w:r>
      <w:r w:rsidRPr="00996DAA">
        <w:rPr>
          <w:rFonts w:cstheme="minorHAnsi"/>
        </w:rPr>
        <w:t xml:space="preserve"> C - </w:t>
      </w:r>
      <w:r w:rsidRPr="00996DAA">
        <w:rPr>
          <w:rFonts w:cstheme="minorHAnsi"/>
        </w:rPr>
        <w:t>额外保护措施附录</w:t>
      </w:r>
      <w:r w:rsidRPr="00996DAA">
        <w:rPr>
          <w:rFonts w:cstheme="minorHAnsi"/>
        </w:rPr>
        <w:t>”</w:t>
      </w:r>
      <w:r w:rsidRPr="00996DAA">
        <w:rPr>
          <w:rFonts w:cstheme="minorHAnsi"/>
        </w:rPr>
        <w:t>。</w:t>
      </w:r>
    </w:p>
    <w:p w14:paraId="75859B2B" w14:textId="77777777" w:rsidR="00996DAA" w:rsidRPr="007B7741" w:rsidRDefault="00996DAA" w:rsidP="00996DAA">
      <w:pPr>
        <w:pStyle w:val="ProductList-SubSubSectionHeading"/>
        <w:keepNext/>
        <w:spacing w:after="120"/>
        <w:outlineLvl w:val="1"/>
        <w:rPr>
          <w:rFonts w:cstheme="minorHAnsi"/>
          <w:lang w:val="en-US"/>
        </w:rPr>
      </w:pPr>
      <w:bookmarkStart w:id="160" w:name="_Toc124947023"/>
      <w:bookmarkEnd w:id="158"/>
      <w:r w:rsidRPr="00996DAA">
        <w:rPr>
          <w:rFonts w:cstheme="minorHAnsi"/>
        </w:rPr>
        <w:t>如何联系微软</w:t>
      </w:r>
      <w:bookmarkEnd w:id="149"/>
      <w:bookmarkEnd w:id="150"/>
      <w:bookmarkEnd w:id="151"/>
      <w:bookmarkEnd w:id="155"/>
      <w:bookmarkEnd w:id="160"/>
    </w:p>
    <w:p w14:paraId="219EAF98" w14:textId="77777777" w:rsidR="00996DAA" w:rsidRPr="00996DAA" w:rsidRDefault="00996DAA" w:rsidP="00996DAA">
      <w:pPr>
        <w:pStyle w:val="ProductList-Body"/>
        <w:spacing w:after="120"/>
        <w:rPr>
          <w:rFonts w:cstheme="minorHAnsi"/>
        </w:rPr>
      </w:pPr>
      <w:r w:rsidRPr="00996DAA">
        <w:rPr>
          <w:rFonts w:cstheme="minorHAnsi"/>
        </w:rPr>
        <w:t>如果客户认为微软未遵守其隐私或安全承诺，可以联系客户支持或使用微软的隐私网站表格，网址为</w:t>
      </w:r>
      <w:r w:rsidRPr="00996DAA">
        <w:rPr>
          <w:rFonts w:cstheme="minorHAnsi"/>
        </w:rPr>
        <w:t xml:space="preserve"> </w:t>
      </w:r>
      <w:hyperlink r:id="rId23" w:history="1">
        <w:r w:rsidRPr="00996DAA">
          <w:rPr>
            <w:rStyle w:val="Hyperlink"/>
            <w:rFonts w:cstheme="minorHAnsi"/>
          </w:rPr>
          <w:t>http://go.microsoft.com/?linkid=9846224</w:t>
        </w:r>
      </w:hyperlink>
      <w:r w:rsidRPr="00996DAA">
        <w:rPr>
          <w:rFonts w:cstheme="minorHAnsi"/>
        </w:rPr>
        <w:t>。</w:t>
      </w:r>
      <w:r w:rsidRPr="00996DAA">
        <w:rPr>
          <w:rFonts w:cstheme="minorHAnsi"/>
        </w:rPr>
        <w:t xml:space="preserve">Microsoft </w:t>
      </w:r>
      <w:r w:rsidRPr="00996DAA">
        <w:rPr>
          <w:rFonts w:cstheme="minorHAnsi"/>
        </w:rPr>
        <w:t>的邮寄地址为：</w:t>
      </w:r>
    </w:p>
    <w:p w14:paraId="5FC30E24" w14:textId="77777777" w:rsidR="00996DAA" w:rsidRPr="00996DAA" w:rsidRDefault="00996DAA" w:rsidP="00996DAA">
      <w:pPr>
        <w:pStyle w:val="ProductList-Body"/>
        <w:keepNext/>
        <w:ind w:left="187"/>
        <w:rPr>
          <w:rFonts w:cstheme="minorHAnsi"/>
        </w:rPr>
      </w:pPr>
      <w:r w:rsidRPr="00996DAA">
        <w:rPr>
          <w:rFonts w:cstheme="minorHAnsi"/>
          <w:b/>
        </w:rPr>
        <w:t xml:space="preserve">Microsoft </w:t>
      </w:r>
      <w:r w:rsidRPr="00996DAA">
        <w:rPr>
          <w:rFonts w:cstheme="minorHAnsi"/>
          <w:b/>
        </w:rPr>
        <w:t>企业服务隐私</w:t>
      </w:r>
    </w:p>
    <w:p w14:paraId="5902768F" w14:textId="77777777" w:rsidR="00996DAA" w:rsidRPr="00996DAA" w:rsidRDefault="00996DAA" w:rsidP="00996DAA">
      <w:pPr>
        <w:pStyle w:val="ProductList-Body"/>
        <w:ind w:left="180"/>
        <w:rPr>
          <w:rFonts w:cstheme="minorHAnsi"/>
        </w:rPr>
      </w:pPr>
      <w:r w:rsidRPr="00996DAA">
        <w:rPr>
          <w:rFonts w:cstheme="minorHAnsi"/>
        </w:rPr>
        <w:t>Microsoft Corporation</w:t>
      </w:r>
    </w:p>
    <w:p w14:paraId="4E8B32FA" w14:textId="77777777" w:rsidR="00996DAA" w:rsidRPr="00996DAA" w:rsidRDefault="00996DAA" w:rsidP="00996DAA">
      <w:pPr>
        <w:pStyle w:val="ProductList-Body"/>
        <w:ind w:left="180"/>
        <w:rPr>
          <w:rFonts w:cstheme="minorHAnsi"/>
        </w:rPr>
      </w:pPr>
      <w:r w:rsidRPr="00996DAA">
        <w:rPr>
          <w:rFonts w:cstheme="minorHAnsi"/>
        </w:rPr>
        <w:t>One Microsoft Way</w:t>
      </w:r>
    </w:p>
    <w:p w14:paraId="4D2F714B" w14:textId="77777777" w:rsidR="00996DAA" w:rsidRPr="00996DAA" w:rsidRDefault="00996DAA" w:rsidP="00996DAA">
      <w:pPr>
        <w:pStyle w:val="ProductList-Body"/>
        <w:spacing w:after="120"/>
        <w:ind w:left="180"/>
        <w:rPr>
          <w:rFonts w:cstheme="minorHAnsi"/>
        </w:rPr>
      </w:pPr>
      <w:r w:rsidRPr="00996DAA">
        <w:rPr>
          <w:rFonts w:cstheme="minorHAnsi"/>
        </w:rPr>
        <w:t>Redmond, Washington 98052 USA</w:t>
      </w:r>
    </w:p>
    <w:p w14:paraId="301A273C" w14:textId="77777777" w:rsidR="00996DAA" w:rsidRPr="00996DAA" w:rsidRDefault="00996DAA" w:rsidP="00996DAA">
      <w:pPr>
        <w:pStyle w:val="ProductList-Body"/>
        <w:spacing w:after="120"/>
        <w:rPr>
          <w:rFonts w:cstheme="minorHAnsi"/>
        </w:rPr>
      </w:pPr>
      <w:r w:rsidRPr="00996DAA">
        <w:rPr>
          <w:rFonts w:cstheme="minorHAnsi"/>
        </w:rPr>
        <w:t xml:space="preserve">Microsoft Ireland Operations Limited </w:t>
      </w:r>
      <w:r w:rsidRPr="00996DAA">
        <w:rPr>
          <w:rFonts w:cstheme="minorHAnsi"/>
        </w:rPr>
        <w:t>是</w:t>
      </w:r>
      <w:r w:rsidRPr="00996DAA">
        <w:rPr>
          <w:rFonts w:cstheme="minorHAnsi"/>
        </w:rPr>
        <w:t xml:space="preserve"> Microsoft </w:t>
      </w:r>
      <w:r w:rsidRPr="00996DAA">
        <w:rPr>
          <w:rFonts w:cstheme="minorHAnsi"/>
        </w:rPr>
        <w:t>在欧洲经济区和瑞士的数据保护代表。可以通过以下地址联系</w:t>
      </w:r>
      <w:r w:rsidRPr="00996DAA">
        <w:rPr>
          <w:rFonts w:cstheme="minorHAnsi"/>
        </w:rPr>
        <w:t xml:space="preserve"> Microsoft Ireland Operations Limited </w:t>
      </w:r>
      <w:r w:rsidRPr="00996DAA">
        <w:rPr>
          <w:rFonts w:cstheme="minorHAnsi"/>
        </w:rPr>
        <w:t>的隐私代表：</w:t>
      </w:r>
    </w:p>
    <w:p w14:paraId="765FEC3B" w14:textId="77777777" w:rsidR="00996DAA" w:rsidRPr="00996DAA" w:rsidRDefault="00996DAA" w:rsidP="00996DAA">
      <w:pPr>
        <w:pStyle w:val="ProductList-Body"/>
        <w:ind w:left="187"/>
        <w:rPr>
          <w:rFonts w:cstheme="minorHAnsi"/>
        </w:rPr>
      </w:pPr>
      <w:r w:rsidRPr="00996DAA">
        <w:rPr>
          <w:rFonts w:cstheme="minorHAnsi"/>
          <w:b/>
        </w:rPr>
        <w:t>Microsoft Ireland Operations, Ltd.</w:t>
      </w:r>
    </w:p>
    <w:p w14:paraId="58F67F8E" w14:textId="77777777" w:rsidR="00996DAA" w:rsidRPr="00996DAA" w:rsidRDefault="00996DAA" w:rsidP="00996DAA">
      <w:pPr>
        <w:pStyle w:val="ProductList-Body"/>
        <w:ind w:left="180"/>
        <w:rPr>
          <w:rFonts w:cstheme="minorHAnsi"/>
        </w:rPr>
      </w:pPr>
      <w:r w:rsidRPr="00996DAA">
        <w:rPr>
          <w:rFonts w:cstheme="minorHAnsi"/>
        </w:rPr>
        <w:t>收信人：数据保护</w:t>
      </w:r>
    </w:p>
    <w:p w14:paraId="038848A0" w14:textId="77777777" w:rsidR="00996DAA" w:rsidRPr="00996DAA" w:rsidRDefault="00996DAA" w:rsidP="00996DAA">
      <w:pPr>
        <w:pStyle w:val="ProductList-Body"/>
        <w:ind w:left="180"/>
        <w:rPr>
          <w:rFonts w:cstheme="minorHAnsi"/>
        </w:rPr>
      </w:pPr>
      <w:r w:rsidRPr="00996DAA">
        <w:rPr>
          <w:rFonts w:cstheme="minorHAnsi"/>
        </w:rPr>
        <w:t>One Microsoft Place</w:t>
      </w:r>
    </w:p>
    <w:p w14:paraId="1E56D408" w14:textId="77777777" w:rsidR="00996DAA" w:rsidRPr="00996DAA" w:rsidRDefault="00996DAA" w:rsidP="00996DAA">
      <w:pPr>
        <w:pStyle w:val="ProductList-Body"/>
        <w:ind w:left="180"/>
        <w:rPr>
          <w:rFonts w:cstheme="minorHAnsi"/>
        </w:rPr>
      </w:pPr>
      <w:r w:rsidRPr="00996DAA">
        <w:rPr>
          <w:rFonts w:cstheme="minorHAnsi"/>
        </w:rPr>
        <w:t>South County Business Park</w:t>
      </w:r>
    </w:p>
    <w:p w14:paraId="0410E956" w14:textId="77777777" w:rsidR="00996DAA" w:rsidRPr="00996DAA" w:rsidRDefault="00996DAA" w:rsidP="00996DAA">
      <w:pPr>
        <w:pStyle w:val="ProductList-Body"/>
        <w:ind w:left="180"/>
        <w:rPr>
          <w:rFonts w:cstheme="minorHAnsi"/>
        </w:rPr>
      </w:pPr>
      <w:r w:rsidRPr="00996DAA">
        <w:rPr>
          <w:rFonts w:cstheme="minorHAnsi"/>
        </w:rPr>
        <w:t>Leopardstown</w:t>
      </w:r>
    </w:p>
    <w:p w14:paraId="17D44516" w14:textId="77777777" w:rsidR="00996DAA" w:rsidRPr="00996DAA" w:rsidRDefault="00996DAA" w:rsidP="00996DAA">
      <w:pPr>
        <w:pStyle w:val="ProductList-Body"/>
        <w:spacing w:after="120"/>
        <w:ind w:left="180"/>
        <w:rPr>
          <w:rFonts w:cstheme="minorHAnsi"/>
        </w:rPr>
      </w:pPr>
      <w:r w:rsidRPr="00996DAA">
        <w:rPr>
          <w:rFonts w:cstheme="minorHAnsi"/>
        </w:rPr>
        <w:t>Dublin 18, D18 P521, Ireland</w:t>
      </w:r>
      <w:bookmarkStart w:id="161" w:name="_Hlk495669384"/>
      <w:bookmarkStart w:id="162" w:name="_Toc431459514"/>
      <w:bookmarkStart w:id="163" w:name="DataProcessingTerms"/>
      <w:bookmarkStart w:id="164" w:name="_Toc489605587"/>
    </w:p>
    <w:bookmarkEnd w:id="161"/>
    <w:bookmarkEnd w:id="162"/>
    <w:bookmarkEnd w:id="163"/>
    <w:bookmarkEnd w:id="164"/>
    <w:p w14:paraId="456B235A" w14:textId="77A25189" w:rsidR="00996DAA" w:rsidRPr="00996DAA" w:rsidRDefault="00996DAA" w:rsidP="00996DAA">
      <w:pPr>
        <w:pStyle w:val="ProductList-Body"/>
        <w:shd w:val="clear" w:color="auto" w:fill="A6A6A6" w:themeFill="background1" w:themeFillShade="A6"/>
        <w:spacing w:after="120"/>
        <w:jc w:val="right"/>
        <w:rPr>
          <w:rFonts w:cstheme="minorHAnsi"/>
        </w:rPr>
      </w:pPr>
      <w:r w:rsidRPr="00996DAA">
        <w:rPr>
          <w:rFonts w:cstheme="minorHAnsi"/>
        </w:rPr>
        <w:fldChar w:fldCharType="begin"/>
      </w:r>
      <w:r w:rsidR="007C0FC8">
        <w:rPr>
          <w:rFonts w:cstheme="minorHAnsi"/>
        </w:rPr>
        <w:instrText>HYPERLINK  \l "TableofContents"</w:instrText>
      </w:r>
      <w:r w:rsidRPr="00996DAA">
        <w:rPr>
          <w:rFonts w:cstheme="minorHAnsi"/>
        </w:rPr>
      </w:r>
      <w:r w:rsidRPr="00996DAA">
        <w:rPr>
          <w:rFonts w:cstheme="minorHAnsi"/>
        </w:rPr>
        <w:fldChar w:fldCharType="separate"/>
      </w:r>
      <w:r w:rsidRPr="00996DAA">
        <w:rPr>
          <w:rStyle w:val="Hyperlink"/>
          <w:rFonts w:cstheme="minorHAnsi"/>
          <w:sz w:val="16"/>
          <w:szCs w:val="16"/>
        </w:rPr>
        <w:t>目录</w:t>
      </w:r>
      <w:r w:rsidRPr="00996DAA">
        <w:rPr>
          <w:rFonts w:cstheme="minorHAnsi"/>
        </w:rPr>
        <w:fldChar w:fldCharType="end"/>
      </w:r>
      <w:r w:rsidRPr="00996DAA">
        <w:rPr>
          <w:rFonts w:cstheme="minorHAnsi"/>
          <w:sz w:val="16"/>
          <w:szCs w:val="16"/>
        </w:rPr>
        <w:t xml:space="preserve"> / </w:t>
      </w:r>
      <w:hyperlink w:anchor="GeneralTerms" w:tooltip="一般条款" w:history="1">
        <w:r w:rsidRPr="00996DAA">
          <w:rPr>
            <w:rStyle w:val="Hyperlink"/>
            <w:rFonts w:cstheme="minorHAnsi"/>
            <w:sz w:val="16"/>
            <w:szCs w:val="16"/>
          </w:rPr>
          <w:t>一般条款</w:t>
        </w:r>
      </w:hyperlink>
    </w:p>
    <w:p w14:paraId="3A37FCAD" w14:textId="77777777" w:rsidR="00996DAA" w:rsidRPr="00996DAA" w:rsidRDefault="00996DAA" w:rsidP="00996DAA">
      <w:pPr>
        <w:pStyle w:val="ProductList-Body"/>
        <w:spacing w:after="120"/>
        <w:rPr>
          <w:rFonts w:cstheme="minorHAnsi"/>
        </w:rPr>
      </w:pPr>
    </w:p>
    <w:p w14:paraId="10E54F8B" w14:textId="77777777" w:rsidR="00996DAA" w:rsidRPr="00996DAA" w:rsidRDefault="00996DAA" w:rsidP="00996DAA">
      <w:pPr>
        <w:pStyle w:val="ProductList-Body"/>
        <w:spacing w:after="120"/>
        <w:rPr>
          <w:rFonts w:cstheme="minorHAnsi"/>
        </w:rPr>
        <w:sectPr w:rsidR="00996DAA" w:rsidRPr="00996DAA"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829410A" w14:textId="77777777" w:rsidR="00996DAA" w:rsidRPr="00996DAA" w:rsidRDefault="00996DAA" w:rsidP="00996DAA">
      <w:pPr>
        <w:pStyle w:val="ProductList-SectionHeading"/>
        <w:spacing w:after="120"/>
        <w:outlineLvl w:val="0"/>
        <w:rPr>
          <w:rFonts w:asciiTheme="minorHAnsi" w:hAnsiTheme="minorHAnsi" w:cstheme="minorHAnsi"/>
        </w:rPr>
      </w:pPr>
      <w:bookmarkStart w:id="165" w:name="_Toc124947024"/>
      <w:r w:rsidRPr="00996DAA">
        <w:rPr>
          <w:rFonts w:asciiTheme="minorHAnsi" w:hAnsiTheme="minorHAnsi" w:cstheme="minorHAnsi"/>
        </w:rPr>
        <w:lastRenderedPageBreak/>
        <w:t>附录</w:t>
      </w:r>
      <w:r w:rsidRPr="00996DAA">
        <w:rPr>
          <w:rFonts w:asciiTheme="minorHAnsi" w:hAnsiTheme="minorHAnsi" w:cstheme="minorHAnsi"/>
        </w:rPr>
        <w:t xml:space="preserve"> A – </w:t>
      </w:r>
      <w:r w:rsidRPr="00996DAA">
        <w:rPr>
          <w:rFonts w:asciiTheme="minorHAnsi" w:hAnsiTheme="minorHAnsi" w:cstheme="minorHAnsi"/>
        </w:rPr>
        <w:t>安全措施</w:t>
      </w:r>
      <w:bookmarkEnd w:id="165"/>
    </w:p>
    <w:p w14:paraId="71B109A7" w14:textId="77777777" w:rsidR="00996DAA" w:rsidRPr="00996DAA" w:rsidRDefault="00996DAA" w:rsidP="00996DAA">
      <w:pPr>
        <w:pStyle w:val="ProductList-Body"/>
        <w:spacing w:after="120"/>
        <w:rPr>
          <w:rFonts w:cstheme="minorHAnsi"/>
        </w:rPr>
      </w:pPr>
      <w:r w:rsidRPr="00996DAA">
        <w:rPr>
          <w:rFonts w:cstheme="minorHAnsi"/>
        </w:rPr>
        <w:t>对于核心在线服务和专业服务数据中的客户数据，微软已经实施并将维持以下安全措施，这些措施连同本</w:t>
      </w:r>
      <w:r w:rsidRPr="00996DAA">
        <w:rPr>
          <w:rFonts w:cstheme="minorHAnsi"/>
        </w:rPr>
        <w:t xml:space="preserve"> DPA</w:t>
      </w:r>
      <w:r w:rsidRPr="00996DAA">
        <w:rPr>
          <w:rFonts w:cstheme="minorHAnsi"/>
        </w:rPr>
        <w:t>（包括</w:t>
      </w:r>
      <w:r w:rsidRPr="00996DAA">
        <w:rPr>
          <w:rFonts w:cstheme="minorHAnsi"/>
        </w:rPr>
        <w:t xml:space="preserve"> GDPR </w:t>
      </w:r>
      <w:r w:rsidRPr="00996DAA">
        <w:rPr>
          <w:rFonts w:cstheme="minorHAnsi"/>
        </w:rPr>
        <w:t>条款）中的安全承诺是微软在此类数据安全性方面的唯一责任。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996DAA" w:rsidRPr="00996DAA" w14:paraId="6D41879C" w14:textId="77777777" w:rsidTr="00EF04EE">
        <w:trPr>
          <w:tblHeader/>
        </w:trPr>
        <w:tc>
          <w:tcPr>
            <w:tcW w:w="2610" w:type="dxa"/>
            <w:shd w:val="clear" w:color="auto" w:fill="0072C6"/>
          </w:tcPr>
          <w:p w14:paraId="2FCC3086"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领域</w:t>
            </w:r>
          </w:p>
        </w:tc>
        <w:tc>
          <w:tcPr>
            <w:tcW w:w="8190" w:type="dxa"/>
            <w:shd w:val="clear" w:color="auto" w:fill="0072C6"/>
          </w:tcPr>
          <w:p w14:paraId="476E4B0A" w14:textId="77777777" w:rsidR="00996DAA" w:rsidRPr="00996DAA" w:rsidRDefault="00996DAA" w:rsidP="00EF04EE">
            <w:pPr>
              <w:pStyle w:val="ProductList-Body"/>
              <w:spacing w:after="120"/>
              <w:rPr>
                <w:rFonts w:cstheme="minorHAnsi"/>
                <w:color w:val="FFFFFF" w:themeColor="background1"/>
                <w:sz w:val="16"/>
                <w:szCs w:val="16"/>
              </w:rPr>
            </w:pPr>
            <w:r w:rsidRPr="00996DAA">
              <w:rPr>
                <w:rFonts w:cstheme="minorHAnsi"/>
                <w:color w:val="FFFFFF" w:themeColor="background1"/>
                <w:sz w:val="16"/>
                <w:szCs w:val="16"/>
              </w:rPr>
              <w:t>惯例</w:t>
            </w:r>
          </w:p>
        </w:tc>
      </w:tr>
      <w:tr w:rsidR="00996DAA" w:rsidRPr="00996DAA" w14:paraId="1F5E30D5" w14:textId="77777777" w:rsidTr="00EF04EE">
        <w:tc>
          <w:tcPr>
            <w:tcW w:w="2610" w:type="dxa"/>
            <w:vAlign w:val="center"/>
          </w:tcPr>
          <w:p w14:paraId="05FC68BB"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信息安全组织</w:t>
            </w:r>
          </w:p>
        </w:tc>
        <w:tc>
          <w:tcPr>
            <w:tcW w:w="8190" w:type="dxa"/>
          </w:tcPr>
          <w:p w14:paraId="3F4A878E" w14:textId="77777777" w:rsidR="00996DAA" w:rsidRPr="00996DAA" w:rsidRDefault="00996DAA" w:rsidP="00EF04EE">
            <w:pPr>
              <w:pStyle w:val="ProductList-Body"/>
              <w:spacing w:after="120"/>
              <w:rPr>
                <w:rFonts w:cstheme="minorHAnsi"/>
              </w:rPr>
            </w:pPr>
            <w:r w:rsidRPr="00996DAA">
              <w:rPr>
                <w:rFonts w:cstheme="minorHAnsi"/>
                <w:b/>
                <w:sz w:val="16"/>
                <w:szCs w:val="16"/>
              </w:rPr>
              <w:t>安全责任方</w:t>
            </w:r>
            <w:r w:rsidRPr="0091741F">
              <w:rPr>
                <w:rFonts w:cstheme="minorHAnsi"/>
                <w:b/>
                <w:bCs/>
                <w:sz w:val="16"/>
              </w:rPr>
              <w:t>。</w:t>
            </w:r>
            <w:r w:rsidRPr="00996DAA">
              <w:rPr>
                <w:rFonts w:cstheme="minorHAnsi"/>
                <w:sz w:val="16"/>
                <w:szCs w:val="16"/>
              </w:rPr>
              <w:t xml:space="preserve">Microsoft </w:t>
            </w:r>
            <w:r w:rsidRPr="00996DAA">
              <w:rPr>
                <w:rFonts w:cstheme="minorHAnsi"/>
                <w:sz w:val="16"/>
                <w:szCs w:val="16"/>
              </w:rPr>
              <w:t>已任命一位或多位安全官负责协调和监控安全规则及程序。</w:t>
            </w:r>
          </w:p>
          <w:p w14:paraId="293F2037" w14:textId="77777777" w:rsidR="00996DAA" w:rsidRPr="00996DAA" w:rsidRDefault="00996DAA" w:rsidP="00EF04EE">
            <w:pPr>
              <w:pStyle w:val="ProductList-Body"/>
              <w:spacing w:after="120"/>
              <w:rPr>
                <w:rFonts w:cstheme="minorHAnsi"/>
              </w:rPr>
            </w:pPr>
            <w:r w:rsidRPr="00996DAA">
              <w:rPr>
                <w:rFonts w:cstheme="minorHAnsi"/>
                <w:b/>
                <w:sz w:val="16"/>
                <w:szCs w:val="16"/>
              </w:rPr>
              <w:t>安全角色和责任</w:t>
            </w:r>
            <w:r w:rsidRPr="0091741F">
              <w:rPr>
                <w:rFonts w:cstheme="minorHAnsi"/>
                <w:b/>
                <w:bCs/>
                <w:sz w:val="16"/>
              </w:rPr>
              <w:t>。</w:t>
            </w:r>
            <w:r w:rsidRPr="00996DAA">
              <w:rPr>
                <w:rFonts w:cstheme="minorHAnsi"/>
                <w:sz w:val="16"/>
                <w:szCs w:val="16"/>
              </w:rPr>
              <w:t>能够访问客户数据或专业服务数据的微软人员必须遵守保密义务。</w:t>
            </w:r>
          </w:p>
          <w:p w14:paraId="75C39859" w14:textId="77777777" w:rsidR="00996DAA" w:rsidRPr="00996DAA" w:rsidRDefault="00996DAA" w:rsidP="00EF04EE">
            <w:pPr>
              <w:pStyle w:val="ProductList-Body"/>
              <w:spacing w:after="120"/>
              <w:rPr>
                <w:rFonts w:cstheme="minorHAnsi"/>
              </w:rPr>
            </w:pPr>
            <w:r w:rsidRPr="00996DAA">
              <w:rPr>
                <w:rFonts w:cstheme="minorHAnsi"/>
                <w:b/>
                <w:sz w:val="16"/>
                <w:szCs w:val="16"/>
              </w:rPr>
              <w:t>风险管理程序</w:t>
            </w:r>
            <w:r w:rsidRPr="0091741F">
              <w:rPr>
                <w:rFonts w:cstheme="minorHAnsi"/>
                <w:b/>
                <w:bCs/>
                <w:sz w:val="16"/>
              </w:rPr>
              <w:t>。</w:t>
            </w:r>
            <w:r w:rsidRPr="00996DAA">
              <w:rPr>
                <w:rFonts w:cstheme="minorHAnsi"/>
                <w:sz w:val="16"/>
                <w:szCs w:val="16"/>
              </w:rPr>
              <w:t>在处理客户数据或启动在线服务之前以及处理专业服务数据或启动专业服务之前，微软执行风险评估。</w:t>
            </w:r>
          </w:p>
          <w:p w14:paraId="6BB87B47"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在安全文档失效之后，微软将根据相应保留要求来保留其安全文档。</w:t>
            </w:r>
          </w:p>
        </w:tc>
      </w:tr>
      <w:tr w:rsidR="00996DAA" w:rsidRPr="00996DAA" w14:paraId="33341748" w14:textId="77777777" w:rsidTr="00EF04EE">
        <w:tc>
          <w:tcPr>
            <w:tcW w:w="2610" w:type="dxa"/>
            <w:vAlign w:val="center"/>
          </w:tcPr>
          <w:p w14:paraId="7B840D5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资产管理</w:t>
            </w:r>
          </w:p>
        </w:tc>
        <w:tc>
          <w:tcPr>
            <w:tcW w:w="8190" w:type="dxa"/>
          </w:tcPr>
          <w:p w14:paraId="14013BD2" w14:textId="77777777" w:rsidR="00996DAA" w:rsidRPr="00996DAA" w:rsidRDefault="00996DAA" w:rsidP="00EF04EE">
            <w:pPr>
              <w:pStyle w:val="ProductList-Body"/>
              <w:spacing w:after="120"/>
              <w:rPr>
                <w:rFonts w:cstheme="minorHAnsi"/>
              </w:rPr>
            </w:pPr>
            <w:r w:rsidRPr="00996DAA">
              <w:rPr>
                <w:rFonts w:cstheme="minorHAnsi"/>
                <w:b/>
                <w:sz w:val="16"/>
                <w:szCs w:val="16"/>
              </w:rPr>
              <w:t>资产清单</w:t>
            </w:r>
            <w:r w:rsidRPr="00DD33E9">
              <w:rPr>
                <w:rFonts w:cstheme="minorHAnsi"/>
                <w:b/>
                <w:bCs/>
                <w:sz w:val="16"/>
              </w:rPr>
              <w:t>。</w:t>
            </w:r>
            <w:r w:rsidRPr="00996DAA">
              <w:rPr>
                <w:rFonts w:cstheme="minorHAnsi"/>
                <w:sz w:val="16"/>
                <w:szCs w:val="16"/>
              </w:rPr>
              <w:t>微软维护存储客户数据或专业服务数据的所有介质的清单。只有获得书面访问授权的微软人员方可访问此类介质清单。</w:t>
            </w:r>
          </w:p>
          <w:p w14:paraId="0E60A02A" w14:textId="77777777" w:rsidR="00996DAA" w:rsidRPr="00996DAA" w:rsidRDefault="00996DAA" w:rsidP="00EF04EE">
            <w:pPr>
              <w:pStyle w:val="ProductList-Body"/>
              <w:keepNext/>
              <w:spacing w:after="120"/>
              <w:rPr>
                <w:rFonts w:cstheme="minorHAnsi"/>
              </w:rPr>
            </w:pPr>
            <w:r w:rsidRPr="00996DAA">
              <w:rPr>
                <w:rFonts w:cstheme="minorHAnsi"/>
                <w:b/>
                <w:sz w:val="16"/>
                <w:szCs w:val="16"/>
              </w:rPr>
              <w:t>资产处理</w:t>
            </w:r>
          </w:p>
          <w:p w14:paraId="2BED1991"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微软对客户数据和专业服务数据进行分类，以帮助标识此类数据，并允许对访问进行适当限制。</w:t>
            </w:r>
          </w:p>
          <w:p w14:paraId="41FA8CE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微软对打印客户数据和专业服务数据实施限制，并制定了处置包含此类数据的打印材料的程序。</w:t>
            </w:r>
          </w:p>
          <w:p w14:paraId="43FBF007" w14:textId="77777777" w:rsidR="00996DAA" w:rsidRPr="00996DAA" w:rsidRDefault="00996DAA" w:rsidP="00996DAA">
            <w:pPr>
              <w:pStyle w:val="ProductList-Body"/>
              <w:numPr>
                <w:ilvl w:val="0"/>
                <w:numId w:val="2"/>
              </w:numPr>
              <w:spacing w:after="120"/>
              <w:ind w:left="162" w:hanging="180"/>
              <w:rPr>
                <w:rFonts w:cstheme="minorHAnsi"/>
                <w:sz w:val="16"/>
                <w:szCs w:val="16"/>
              </w:rPr>
            </w:pPr>
            <w:r w:rsidRPr="00996DAA">
              <w:rPr>
                <w:rFonts w:cstheme="minorHAnsi"/>
                <w:sz w:val="16"/>
                <w:szCs w:val="16"/>
              </w:rPr>
              <w:t>在将客户数据或专业服务数据存储在便携式设备上、远程访问此类数据或在微软设施外部处理此类数据之前，微软人员必须获得微软授权。</w:t>
            </w:r>
          </w:p>
        </w:tc>
      </w:tr>
      <w:tr w:rsidR="00996DAA" w:rsidRPr="00996DAA" w14:paraId="3A07FE06" w14:textId="77777777" w:rsidTr="00EF04EE">
        <w:tc>
          <w:tcPr>
            <w:tcW w:w="2610" w:type="dxa"/>
            <w:vAlign w:val="center"/>
          </w:tcPr>
          <w:p w14:paraId="706DFDB8"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人力资源安全</w:t>
            </w:r>
          </w:p>
        </w:tc>
        <w:tc>
          <w:tcPr>
            <w:tcW w:w="8190" w:type="dxa"/>
          </w:tcPr>
          <w:p w14:paraId="46AB708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安全培训</w:t>
            </w:r>
            <w:r w:rsidRPr="00D3120D">
              <w:rPr>
                <w:rFonts w:cstheme="minorHAnsi"/>
                <w:b/>
                <w:bCs/>
                <w:sz w:val="16"/>
                <w:szCs w:val="16"/>
              </w:rPr>
              <w:t>。</w:t>
            </w:r>
            <w:r w:rsidRPr="00996DAA">
              <w:rPr>
                <w:rFonts w:cstheme="minorHAnsi"/>
                <w:sz w:val="16"/>
                <w:szCs w:val="16"/>
              </w:rPr>
              <w:t xml:space="preserve">Microsoft </w:t>
            </w:r>
            <w:r w:rsidRPr="00996DAA">
              <w:rPr>
                <w:rFonts w:cstheme="minorHAnsi"/>
                <w:sz w:val="16"/>
                <w:szCs w:val="16"/>
              </w:rPr>
              <w:t>向其员工通告有关安全程序及其相应角色的事宜。</w:t>
            </w:r>
            <w:r w:rsidRPr="00996DAA">
              <w:rPr>
                <w:rFonts w:cstheme="minorHAnsi"/>
                <w:sz w:val="16"/>
                <w:szCs w:val="16"/>
              </w:rPr>
              <w:t xml:space="preserve">Microsoft </w:t>
            </w:r>
            <w:r w:rsidRPr="00996DAA">
              <w:rPr>
                <w:rFonts w:cstheme="minorHAnsi"/>
                <w:sz w:val="16"/>
                <w:szCs w:val="16"/>
              </w:rPr>
              <w:t>还向其员工通告违反安全规则和程序可能带来的后果。</w:t>
            </w:r>
            <w:r w:rsidRPr="00996DAA">
              <w:rPr>
                <w:rFonts w:cstheme="minorHAnsi"/>
                <w:sz w:val="16"/>
                <w:szCs w:val="16"/>
              </w:rPr>
              <w:t xml:space="preserve">Microsoft </w:t>
            </w:r>
            <w:r w:rsidRPr="00996DAA">
              <w:rPr>
                <w:rFonts w:cstheme="minorHAnsi"/>
                <w:sz w:val="16"/>
                <w:szCs w:val="16"/>
              </w:rPr>
              <w:t>在培训中将只使用匿名数据。</w:t>
            </w:r>
          </w:p>
        </w:tc>
      </w:tr>
      <w:tr w:rsidR="00996DAA" w:rsidRPr="00996DAA" w14:paraId="337F7C0A" w14:textId="77777777" w:rsidTr="00EF04EE">
        <w:tc>
          <w:tcPr>
            <w:tcW w:w="2610" w:type="dxa"/>
            <w:vAlign w:val="center"/>
          </w:tcPr>
          <w:p w14:paraId="5FA8FB01"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物理和环境安全</w:t>
            </w:r>
          </w:p>
        </w:tc>
        <w:tc>
          <w:tcPr>
            <w:tcW w:w="8190" w:type="dxa"/>
          </w:tcPr>
          <w:p w14:paraId="70B2327F" w14:textId="77777777" w:rsidR="00996DAA" w:rsidRPr="00996DAA" w:rsidRDefault="00996DAA" w:rsidP="00EF04EE">
            <w:pPr>
              <w:pStyle w:val="ProductList-Body"/>
              <w:spacing w:after="120"/>
              <w:rPr>
                <w:rFonts w:cstheme="minorHAnsi"/>
              </w:rPr>
            </w:pPr>
            <w:r w:rsidRPr="00996DAA">
              <w:rPr>
                <w:rFonts w:cstheme="minorHAnsi"/>
                <w:b/>
                <w:sz w:val="16"/>
                <w:szCs w:val="16"/>
              </w:rPr>
              <w:t>出入设施</w:t>
            </w:r>
            <w:r w:rsidRPr="00E1417C">
              <w:rPr>
                <w:rFonts w:cstheme="minorHAnsi"/>
                <w:b/>
                <w:bCs/>
                <w:sz w:val="16"/>
              </w:rPr>
              <w:t>。</w:t>
            </w:r>
            <w:r w:rsidRPr="00996DAA">
              <w:rPr>
                <w:rFonts w:cstheme="minorHAnsi"/>
                <w:sz w:val="16"/>
                <w:szCs w:val="16"/>
              </w:rPr>
              <w:t>微软只允许已确认身份的授权人员出入处理客户数据或专业服务数据的信息系统所在的设施。</w:t>
            </w:r>
          </w:p>
          <w:p w14:paraId="7F4829DE" w14:textId="77777777" w:rsidR="00996DAA" w:rsidRPr="00996DAA" w:rsidRDefault="00996DAA" w:rsidP="00EF04EE">
            <w:pPr>
              <w:pStyle w:val="ProductList-Body"/>
              <w:spacing w:after="120"/>
              <w:rPr>
                <w:rFonts w:cstheme="minorHAnsi"/>
              </w:rPr>
            </w:pPr>
            <w:r w:rsidRPr="00996DAA">
              <w:rPr>
                <w:rFonts w:cstheme="minorHAnsi"/>
                <w:b/>
                <w:sz w:val="16"/>
                <w:szCs w:val="16"/>
              </w:rPr>
              <w:t>访问组件</w:t>
            </w:r>
            <w:r w:rsidRPr="00E1417C">
              <w:rPr>
                <w:rFonts w:cstheme="minorHAnsi"/>
                <w:b/>
                <w:bCs/>
                <w:sz w:val="16"/>
              </w:rPr>
              <w:t>。</w:t>
            </w:r>
            <w:r w:rsidRPr="00996DAA">
              <w:rPr>
                <w:rFonts w:cstheme="minorHAnsi"/>
                <w:sz w:val="16"/>
                <w:szCs w:val="16"/>
              </w:rPr>
              <w:t>微软维护包含客户数据或专业服务数据的介质的收发记录，包括介质类型、授权发送人</w:t>
            </w:r>
            <w:r w:rsidRPr="00996DAA">
              <w:rPr>
                <w:rFonts w:cstheme="minorHAnsi"/>
                <w:sz w:val="16"/>
                <w:szCs w:val="16"/>
              </w:rPr>
              <w:t>/</w:t>
            </w:r>
            <w:r w:rsidRPr="00996DAA">
              <w:rPr>
                <w:rFonts w:cstheme="minorHAnsi"/>
                <w:sz w:val="16"/>
                <w:szCs w:val="16"/>
              </w:rPr>
              <w:t>接收人、日期和时间、介质数量、所含此类数据类型。</w:t>
            </w:r>
          </w:p>
          <w:p w14:paraId="0E7B340B" w14:textId="77777777" w:rsidR="00996DAA" w:rsidRPr="00996DAA" w:rsidRDefault="00996DAA" w:rsidP="00EF04EE">
            <w:pPr>
              <w:pStyle w:val="ProductList-Body"/>
              <w:spacing w:after="120"/>
              <w:rPr>
                <w:rFonts w:cstheme="minorHAnsi"/>
              </w:rPr>
            </w:pPr>
            <w:r w:rsidRPr="00996DAA">
              <w:rPr>
                <w:rFonts w:cstheme="minorHAnsi"/>
                <w:b/>
                <w:sz w:val="16"/>
                <w:szCs w:val="16"/>
              </w:rPr>
              <w:t>防止中断</w:t>
            </w:r>
            <w:r w:rsidRPr="000334AE">
              <w:rPr>
                <w:rFonts w:cstheme="minorHAnsi"/>
                <w:b/>
                <w:bCs/>
                <w:sz w:val="16"/>
              </w:rPr>
              <w:t>。</w:t>
            </w:r>
            <w:r w:rsidRPr="00996DAA">
              <w:rPr>
                <w:rFonts w:cstheme="minorHAnsi"/>
                <w:sz w:val="16"/>
                <w:szCs w:val="16"/>
              </w:rPr>
              <w:t>微软使用各种行业标准系统，防止由于电源故障或线路干扰导致数据丢失。</w:t>
            </w:r>
          </w:p>
          <w:p w14:paraId="2788505B"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组件报废处置</w:t>
            </w:r>
            <w:r w:rsidRPr="000334AE">
              <w:rPr>
                <w:rFonts w:cstheme="minorHAnsi"/>
                <w:b/>
                <w:bCs/>
                <w:sz w:val="16"/>
              </w:rPr>
              <w:t>。</w:t>
            </w:r>
            <w:r w:rsidRPr="00996DAA">
              <w:rPr>
                <w:rFonts w:cstheme="minorHAnsi"/>
                <w:sz w:val="16"/>
                <w:szCs w:val="16"/>
              </w:rPr>
              <w:t>不再需要客户数据和专业服务数据时，微软将使用行业标准流程来删除该数据。</w:t>
            </w:r>
          </w:p>
        </w:tc>
      </w:tr>
      <w:tr w:rsidR="00996DAA" w:rsidRPr="00996DAA" w14:paraId="4D9D9B89" w14:textId="77777777" w:rsidTr="00EF04EE">
        <w:tc>
          <w:tcPr>
            <w:tcW w:w="2610" w:type="dxa"/>
            <w:tcBorders>
              <w:bottom w:val="single" w:sz="4" w:space="0" w:color="auto"/>
            </w:tcBorders>
            <w:vAlign w:val="center"/>
          </w:tcPr>
          <w:p w14:paraId="3CC66253"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通信和运营管理</w:t>
            </w:r>
          </w:p>
        </w:tc>
        <w:tc>
          <w:tcPr>
            <w:tcW w:w="8190" w:type="dxa"/>
            <w:tcBorders>
              <w:bottom w:val="single" w:sz="4" w:space="0" w:color="auto"/>
            </w:tcBorders>
          </w:tcPr>
          <w:p w14:paraId="21B6EA10" w14:textId="77777777" w:rsidR="00996DAA" w:rsidRPr="00996DAA" w:rsidRDefault="00996DAA" w:rsidP="00EF04EE">
            <w:pPr>
              <w:pStyle w:val="ProductList-Body"/>
              <w:spacing w:after="120"/>
              <w:rPr>
                <w:rFonts w:cstheme="minorHAnsi"/>
              </w:rPr>
            </w:pPr>
            <w:r w:rsidRPr="00996DAA">
              <w:rPr>
                <w:rFonts w:cstheme="minorHAnsi"/>
                <w:b/>
                <w:sz w:val="16"/>
                <w:szCs w:val="16"/>
              </w:rPr>
              <w:t>运营策略</w:t>
            </w:r>
            <w:r w:rsidRPr="000A55D0">
              <w:rPr>
                <w:rFonts w:cstheme="minorHAnsi"/>
                <w:b/>
                <w:bCs/>
                <w:sz w:val="16"/>
                <w:szCs w:val="16"/>
              </w:rPr>
              <w:t>。</w:t>
            </w:r>
            <w:r w:rsidRPr="00996DAA">
              <w:rPr>
                <w:rFonts w:cstheme="minorHAnsi"/>
                <w:sz w:val="16"/>
                <w:szCs w:val="16"/>
              </w:rPr>
              <w:t>微软维护安全文档，此类文档描述微软的安全措施和相关程序，以及能够访问客户数据或专业服务数据的微软人员的责任。</w:t>
            </w:r>
          </w:p>
          <w:p w14:paraId="013E2E79" w14:textId="77777777" w:rsidR="00996DAA" w:rsidRPr="00996DAA" w:rsidRDefault="00996DAA" w:rsidP="00EF04EE">
            <w:pPr>
              <w:pStyle w:val="ProductList-Body"/>
              <w:spacing w:after="120"/>
              <w:rPr>
                <w:rFonts w:cstheme="minorHAnsi"/>
              </w:rPr>
            </w:pPr>
            <w:r w:rsidRPr="00996DAA">
              <w:rPr>
                <w:rFonts w:cstheme="minorHAnsi"/>
                <w:b/>
                <w:sz w:val="16"/>
                <w:szCs w:val="16"/>
              </w:rPr>
              <w:t>数据恢复程序</w:t>
            </w:r>
          </w:p>
          <w:p w14:paraId="4989967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微软长期维护客户数据和专业服务数据的多份副本，以便能够通过这些副本恢复此类数据，但备份频率不得低于每周一次（除非在该时段内未进行任何更新）。</w:t>
            </w:r>
          </w:p>
          <w:p w14:paraId="3E5D7FFD"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微软保存客户数据和专业服务数据副本以及数据恢复程序的位置与处理客户数据和专业服务数据的主要计算机设备所在位置不同。</w:t>
            </w:r>
          </w:p>
          <w:p w14:paraId="2403D3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微软制定特定程序来监管对客户数据和专业服务数据副本的访问。</w:t>
            </w:r>
          </w:p>
          <w:p w14:paraId="41D286CA"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微软至少每六个月对数据恢复程序审核一次，但不包括专业服务和</w:t>
            </w:r>
            <w:r w:rsidRPr="00996DAA">
              <w:rPr>
                <w:rFonts w:cstheme="minorHAnsi"/>
                <w:sz w:val="16"/>
                <w:szCs w:val="16"/>
              </w:rPr>
              <w:t xml:space="preserve"> Azure </w:t>
            </w:r>
            <w:r w:rsidRPr="00996DAA">
              <w:rPr>
                <w:rFonts w:cstheme="minorHAnsi"/>
                <w:sz w:val="16"/>
                <w:szCs w:val="16"/>
              </w:rPr>
              <w:t>政府服务数据恢复程序（该程序每十二个月审核一次）。</w:t>
            </w:r>
          </w:p>
          <w:p w14:paraId="4489C1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记录数据恢复工作，包括负责人员、所恢复数据的描述，以及在适用的情况下，在数据恢复过程中必须手动输入哪些数据（如果有）。</w:t>
            </w:r>
          </w:p>
          <w:p w14:paraId="73DDE909" w14:textId="77777777" w:rsidR="00996DAA" w:rsidRPr="00996DAA" w:rsidRDefault="00996DAA" w:rsidP="00EF04EE">
            <w:pPr>
              <w:pStyle w:val="ProductList-Body"/>
              <w:spacing w:after="120"/>
              <w:rPr>
                <w:rFonts w:cstheme="minorHAnsi"/>
              </w:rPr>
            </w:pPr>
            <w:r w:rsidRPr="00996DAA">
              <w:rPr>
                <w:rFonts w:cstheme="minorHAnsi"/>
                <w:b/>
                <w:sz w:val="16"/>
                <w:szCs w:val="16"/>
              </w:rPr>
              <w:t>恶意软件</w:t>
            </w:r>
            <w:r w:rsidRPr="00A52013">
              <w:rPr>
                <w:rFonts w:cstheme="minorHAnsi"/>
                <w:b/>
                <w:bCs/>
                <w:sz w:val="16"/>
                <w:szCs w:val="16"/>
              </w:rPr>
              <w:t>。</w:t>
            </w:r>
            <w:r w:rsidRPr="00996DAA">
              <w:rPr>
                <w:rFonts w:cstheme="minorHAnsi"/>
                <w:sz w:val="16"/>
                <w:szCs w:val="16"/>
              </w:rPr>
              <w:t>微软实施了反恶意软件控制，帮助防止恶意软件获得对客户数据和专业服务数据的未授权访问权限，包括来自公共网络的恶意软件。</w:t>
            </w:r>
          </w:p>
          <w:p w14:paraId="2341E440" w14:textId="77777777" w:rsidR="00996DAA" w:rsidRPr="00996DAA" w:rsidRDefault="00996DAA" w:rsidP="00EF04EE">
            <w:pPr>
              <w:pStyle w:val="ProductList-Body"/>
              <w:spacing w:after="120"/>
              <w:rPr>
                <w:rFonts w:cstheme="minorHAnsi"/>
              </w:rPr>
            </w:pPr>
            <w:r w:rsidRPr="00996DAA">
              <w:rPr>
                <w:rFonts w:cstheme="minorHAnsi"/>
                <w:b/>
                <w:sz w:val="16"/>
                <w:szCs w:val="16"/>
              </w:rPr>
              <w:t>跨界数据</w:t>
            </w:r>
          </w:p>
          <w:p w14:paraId="31DE26F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微软会加密或允许客户加密通过公共网络传输的客户数据和专业服务数据。</w:t>
            </w:r>
          </w:p>
          <w:p w14:paraId="3289C904"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微软限制对从其设施取出的介质上的客户数据和专业服务数据的访问。</w:t>
            </w:r>
          </w:p>
          <w:p w14:paraId="6AF17EE2"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lastRenderedPageBreak/>
              <w:t>活动记录</w:t>
            </w:r>
            <w:r w:rsidRPr="00BD763D">
              <w:rPr>
                <w:rFonts w:cstheme="minorHAnsi"/>
                <w:b/>
                <w:bCs/>
                <w:sz w:val="16"/>
                <w:szCs w:val="16"/>
              </w:rPr>
              <w:t>。</w:t>
            </w:r>
            <w:r w:rsidRPr="00996DAA">
              <w:rPr>
                <w:rFonts w:cstheme="minorHAnsi"/>
                <w:sz w:val="16"/>
                <w:szCs w:val="16"/>
              </w:rPr>
              <w:t>微软会记录或允许客户记录信息系统的访问和使用情况，包含客户数据或专业服务数据、注册访问</w:t>
            </w:r>
            <w:r w:rsidRPr="00996DAA">
              <w:rPr>
                <w:rFonts w:cstheme="minorHAnsi"/>
                <w:sz w:val="16"/>
                <w:szCs w:val="16"/>
              </w:rPr>
              <w:t xml:space="preserve"> ID</w:t>
            </w:r>
            <w:r w:rsidRPr="00996DAA">
              <w:rPr>
                <w:rFonts w:cstheme="minorHAnsi"/>
                <w:sz w:val="16"/>
                <w:szCs w:val="16"/>
              </w:rPr>
              <w:t>、时间、授予或拒绝的授权以及相关活动。</w:t>
            </w:r>
          </w:p>
        </w:tc>
      </w:tr>
      <w:tr w:rsidR="00996DAA" w:rsidRPr="00996DAA" w14:paraId="1F6220A3" w14:textId="77777777" w:rsidTr="00EF04EE">
        <w:tc>
          <w:tcPr>
            <w:tcW w:w="2610" w:type="dxa"/>
            <w:tcBorders>
              <w:top w:val="single" w:sz="4" w:space="0" w:color="auto"/>
              <w:left w:val="single" w:sz="4" w:space="0" w:color="auto"/>
              <w:bottom w:val="single" w:sz="4" w:space="0" w:color="auto"/>
              <w:right w:val="single" w:sz="4" w:space="0" w:color="auto"/>
            </w:tcBorders>
            <w:vAlign w:val="center"/>
          </w:tcPr>
          <w:p w14:paraId="3264C54A"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lastRenderedPageBreak/>
              <w:t>访问控制</w:t>
            </w:r>
          </w:p>
        </w:tc>
        <w:tc>
          <w:tcPr>
            <w:tcW w:w="8190" w:type="dxa"/>
            <w:tcBorders>
              <w:top w:val="single" w:sz="4" w:space="0" w:color="auto"/>
              <w:left w:val="single" w:sz="4" w:space="0" w:color="auto"/>
              <w:bottom w:val="single" w:sz="4" w:space="0" w:color="auto"/>
              <w:right w:val="single" w:sz="4" w:space="0" w:color="auto"/>
            </w:tcBorders>
          </w:tcPr>
          <w:p w14:paraId="5EF17EA6" w14:textId="77777777" w:rsidR="00996DAA" w:rsidRPr="00996DAA" w:rsidRDefault="00996DAA" w:rsidP="00EF04EE">
            <w:pPr>
              <w:pStyle w:val="ProductList-Body"/>
              <w:spacing w:after="120"/>
              <w:rPr>
                <w:rFonts w:cstheme="minorHAnsi"/>
              </w:rPr>
            </w:pPr>
            <w:r w:rsidRPr="00996DAA">
              <w:rPr>
                <w:rFonts w:cstheme="minorHAnsi"/>
                <w:b/>
                <w:sz w:val="16"/>
                <w:szCs w:val="16"/>
              </w:rPr>
              <w:t>访问策略</w:t>
            </w:r>
            <w:r w:rsidRPr="00F112FB">
              <w:rPr>
                <w:rFonts w:cstheme="minorHAnsi"/>
                <w:b/>
                <w:bCs/>
                <w:sz w:val="16"/>
                <w:szCs w:val="16"/>
              </w:rPr>
              <w:t>。</w:t>
            </w:r>
            <w:r w:rsidRPr="00996DAA">
              <w:rPr>
                <w:rFonts w:cstheme="minorHAnsi"/>
                <w:sz w:val="16"/>
                <w:szCs w:val="16"/>
              </w:rPr>
              <w:t>微软维护能够访问客户数据或专业服务数据的人员的安全权限记录。</w:t>
            </w:r>
          </w:p>
          <w:p w14:paraId="71948D2E" w14:textId="77777777" w:rsidR="00996DAA" w:rsidRPr="00996DAA" w:rsidRDefault="00996DAA" w:rsidP="00EF04EE">
            <w:pPr>
              <w:pStyle w:val="ProductList-Body"/>
              <w:spacing w:after="120"/>
              <w:rPr>
                <w:rFonts w:cstheme="minorHAnsi"/>
              </w:rPr>
            </w:pPr>
            <w:r w:rsidRPr="00996DAA">
              <w:rPr>
                <w:rFonts w:cstheme="minorHAnsi"/>
                <w:b/>
                <w:sz w:val="16"/>
                <w:szCs w:val="16"/>
              </w:rPr>
              <w:t>访问授权</w:t>
            </w:r>
          </w:p>
          <w:p w14:paraId="6AF9069C"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微软将维护并更新有权访问包含客户数据或专业服务数据的微软系统的相关人员的记录。</w:t>
            </w:r>
          </w:p>
          <w:p w14:paraId="6E7F73E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对于已有一段时间（不超过六</w:t>
            </w:r>
            <w:r w:rsidRPr="00996DAA">
              <w:rPr>
                <w:rFonts w:cstheme="minorHAnsi"/>
                <w:sz w:val="16"/>
                <w:szCs w:val="16"/>
              </w:rPr>
              <w:t xml:space="preserve"> (6) </w:t>
            </w:r>
            <w:r w:rsidRPr="00996DAA">
              <w:rPr>
                <w:rFonts w:cstheme="minorHAnsi"/>
                <w:sz w:val="16"/>
                <w:szCs w:val="16"/>
              </w:rPr>
              <w:t>个月）未使用的身份验证凭据，微软将予以停用。</w:t>
            </w:r>
          </w:p>
          <w:p w14:paraId="2A8E27A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微软将指定可以授权、更改或取消数据和资源的访问权限的人员。</w:t>
            </w:r>
          </w:p>
          <w:p w14:paraId="2A95120F"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微软确保如果有多个人员具有访问客户数据或专业服务数据所在系统的权限，则每个人都具有单独的标识符</w:t>
            </w:r>
            <w:r w:rsidRPr="00996DAA">
              <w:rPr>
                <w:rFonts w:cstheme="minorHAnsi"/>
                <w:sz w:val="16"/>
                <w:szCs w:val="16"/>
              </w:rPr>
              <w:t>/</w:t>
            </w:r>
            <w:r w:rsidRPr="00996DAA">
              <w:rPr>
                <w:rFonts w:cstheme="minorHAnsi"/>
                <w:sz w:val="16"/>
                <w:szCs w:val="16"/>
              </w:rPr>
              <w:t>登录名。</w:t>
            </w:r>
          </w:p>
          <w:p w14:paraId="33E286BE" w14:textId="77777777" w:rsidR="00996DAA" w:rsidRPr="00996DAA" w:rsidRDefault="00996DAA" w:rsidP="00EF04EE">
            <w:pPr>
              <w:pStyle w:val="ProductList-Body"/>
              <w:spacing w:after="120"/>
              <w:rPr>
                <w:rFonts w:cstheme="minorHAnsi"/>
              </w:rPr>
            </w:pPr>
            <w:r w:rsidRPr="00996DAA">
              <w:rPr>
                <w:rFonts w:cstheme="minorHAnsi"/>
                <w:b/>
                <w:sz w:val="16"/>
                <w:szCs w:val="16"/>
              </w:rPr>
              <w:t>最小权限</w:t>
            </w:r>
          </w:p>
          <w:p w14:paraId="1457F0D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仅允许技术支持人员在需要时访问客户数据和专业服务数据。</w:t>
            </w:r>
          </w:p>
          <w:p w14:paraId="0CBECBA3"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微软只允许需要访问客户数据和专业服务数据才能履行其工作职能的人员访问此类数据。</w:t>
            </w:r>
          </w:p>
          <w:p w14:paraId="0E96DECB" w14:textId="77777777" w:rsidR="00996DAA" w:rsidRPr="00996DAA" w:rsidRDefault="00996DAA" w:rsidP="00EF04EE">
            <w:pPr>
              <w:pStyle w:val="ProductList-Body"/>
              <w:spacing w:after="120"/>
              <w:rPr>
                <w:rFonts w:cstheme="minorHAnsi"/>
              </w:rPr>
            </w:pPr>
            <w:r w:rsidRPr="00996DAA">
              <w:rPr>
                <w:rFonts w:cstheme="minorHAnsi"/>
                <w:b/>
                <w:sz w:val="16"/>
                <w:szCs w:val="16"/>
              </w:rPr>
              <w:t>完整性和保密性</w:t>
            </w:r>
          </w:p>
          <w:p w14:paraId="4CEDDC8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指示</w:t>
            </w:r>
            <w:r w:rsidRPr="00996DAA">
              <w:rPr>
                <w:rFonts w:cstheme="minorHAnsi"/>
                <w:sz w:val="16"/>
                <w:szCs w:val="16"/>
              </w:rPr>
              <w:t xml:space="preserve"> Microsoft </w:t>
            </w:r>
            <w:r w:rsidRPr="00996DAA">
              <w:rPr>
                <w:rFonts w:cstheme="minorHAnsi"/>
                <w:sz w:val="16"/>
                <w:szCs w:val="16"/>
              </w:rPr>
              <w:t>人员在离开</w:t>
            </w:r>
            <w:r w:rsidRPr="00996DAA">
              <w:rPr>
                <w:rFonts w:cstheme="minorHAnsi"/>
                <w:sz w:val="16"/>
                <w:szCs w:val="16"/>
              </w:rPr>
              <w:t xml:space="preserve"> Microsoft </w:t>
            </w:r>
            <w:r w:rsidRPr="00996DAA">
              <w:rPr>
                <w:rFonts w:cstheme="minorHAnsi"/>
                <w:sz w:val="16"/>
                <w:szCs w:val="16"/>
              </w:rPr>
              <w:t>控制的场所或在计算机无人照看时禁用管理会话。</w:t>
            </w:r>
          </w:p>
          <w:p w14:paraId="5C31E528"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以一种在生效期间确保不会泄密的方式来存储密码。</w:t>
            </w:r>
          </w:p>
          <w:p w14:paraId="01311FA1" w14:textId="77777777" w:rsidR="00996DAA" w:rsidRPr="00996DAA" w:rsidRDefault="00996DAA" w:rsidP="00EF04EE">
            <w:pPr>
              <w:pStyle w:val="ProductList-Body"/>
              <w:spacing w:after="120"/>
              <w:rPr>
                <w:rFonts w:cstheme="minorHAnsi"/>
              </w:rPr>
            </w:pPr>
            <w:r w:rsidRPr="00996DAA">
              <w:rPr>
                <w:rFonts w:cstheme="minorHAnsi"/>
                <w:b/>
                <w:sz w:val="16"/>
                <w:szCs w:val="16"/>
              </w:rPr>
              <w:t>身份验证</w:t>
            </w:r>
          </w:p>
          <w:p w14:paraId="54970CC6"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使用行业标准做法来确定试图访问信息系统的用户的身份，并对他们进行身份验证。</w:t>
            </w:r>
          </w:p>
          <w:p w14:paraId="41D1E4FE"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要求该密码必须定期更新。</w:t>
            </w:r>
          </w:p>
          <w:p w14:paraId="2C4ABA25"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如果身份验证机制是基于密码的，则</w:t>
            </w:r>
            <w:r w:rsidRPr="00996DAA">
              <w:rPr>
                <w:rFonts w:cstheme="minorHAnsi"/>
                <w:sz w:val="16"/>
                <w:szCs w:val="16"/>
              </w:rPr>
              <w:t xml:space="preserve"> Microsoft </w:t>
            </w:r>
            <w:r w:rsidRPr="00996DAA">
              <w:rPr>
                <w:rFonts w:cstheme="minorHAnsi"/>
                <w:sz w:val="16"/>
                <w:szCs w:val="16"/>
              </w:rPr>
              <w:t>要求该密码长度至少为八个字符。</w:t>
            </w:r>
          </w:p>
          <w:p w14:paraId="49D3D71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确保不将已停用或过期的标识符授予其他人员。</w:t>
            </w:r>
          </w:p>
          <w:p w14:paraId="5EEE4E70"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微软将监控或允许客户监控使用无效密码反复尝试访问信息系统的行为。</w:t>
            </w:r>
          </w:p>
          <w:p w14:paraId="7743FF6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维护行业标准程序，以停用已被破坏或无意中泄露的密码。</w:t>
            </w:r>
          </w:p>
          <w:p w14:paraId="06AA98D2" w14:textId="77777777" w:rsidR="00996DAA" w:rsidRPr="00E825C1" w:rsidRDefault="00996DAA" w:rsidP="00EF04EE">
            <w:pPr>
              <w:pStyle w:val="ProductList-Body"/>
              <w:spacing w:after="120"/>
              <w:ind w:left="162" w:hanging="162"/>
              <w:rPr>
                <w:rFonts w:cstheme="minorHAnsi"/>
                <w:spacing w:val="-2"/>
              </w:rPr>
            </w:pPr>
            <w:r w:rsidRPr="00E825C1">
              <w:rPr>
                <w:rFonts w:cstheme="minorHAnsi"/>
                <w:spacing w:val="-2"/>
                <w:sz w:val="16"/>
                <w:szCs w:val="16"/>
              </w:rPr>
              <w:t>-</w:t>
            </w:r>
            <w:r w:rsidRPr="00E825C1">
              <w:rPr>
                <w:rFonts w:cstheme="minorHAnsi"/>
                <w:spacing w:val="-2"/>
                <w:sz w:val="16"/>
                <w:szCs w:val="16"/>
              </w:rPr>
              <w:tab/>
              <w:t xml:space="preserve">Microsoft </w:t>
            </w:r>
            <w:r w:rsidRPr="00E825C1">
              <w:rPr>
                <w:rFonts w:cstheme="minorHAnsi"/>
                <w:spacing w:val="-2"/>
                <w:sz w:val="16"/>
                <w:szCs w:val="16"/>
              </w:rPr>
              <w:t>使用行业标准密码保护做法，包括在分配或分发密码时和存储期间保持密码的机密性和完整性的做法。</w:t>
            </w:r>
          </w:p>
          <w:p w14:paraId="59B567F6"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网络设计</w:t>
            </w:r>
            <w:r w:rsidRPr="0004069B">
              <w:rPr>
                <w:rFonts w:cstheme="minorHAnsi"/>
                <w:b/>
                <w:bCs/>
                <w:sz w:val="16"/>
                <w:szCs w:val="16"/>
              </w:rPr>
              <w:t>。</w:t>
            </w:r>
            <w:r w:rsidRPr="00996DAA">
              <w:rPr>
                <w:rFonts w:cstheme="minorHAnsi"/>
                <w:sz w:val="16"/>
                <w:szCs w:val="16"/>
              </w:rPr>
              <w:t>微软采取控制措施，避免人员获取对未授权他们访问的客户数据或专业服务数据的访问权限。</w:t>
            </w:r>
          </w:p>
        </w:tc>
      </w:tr>
      <w:tr w:rsidR="00996DAA" w:rsidRPr="00996DAA" w14:paraId="280E7793" w14:textId="77777777" w:rsidTr="00EF04EE">
        <w:tc>
          <w:tcPr>
            <w:tcW w:w="2610" w:type="dxa"/>
            <w:tcBorders>
              <w:top w:val="single" w:sz="4" w:space="0" w:color="auto"/>
            </w:tcBorders>
            <w:vAlign w:val="center"/>
          </w:tcPr>
          <w:p w14:paraId="128ABFA5"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信息安全事件管理</w:t>
            </w:r>
          </w:p>
        </w:tc>
        <w:tc>
          <w:tcPr>
            <w:tcW w:w="8190" w:type="dxa"/>
            <w:tcBorders>
              <w:top w:val="single" w:sz="4" w:space="0" w:color="auto"/>
            </w:tcBorders>
          </w:tcPr>
          <w:p w14:paraId="6FE6D9C8" w14:textId="77777777" w:rsidR="00996DAA" w:rsidRPr="00996DAA" w:rsidRDefault="00996DAA" w:rsidP="00EF04EE">
            <w:pPr>
              <w:pStyle w:val="ProductList-Body"/>
              <w:keepNext/>
              <w:spacing w:after="120"/>
              <w:rPr>
                <w:rFonts w:cstheme="minorHAnsi"/>
              </w:rPr>
            </w:pPr>
            <w:r w:rsidRPr="00996DAA">
              <w:rPr>
                <w:rFonts w:cstheme="minorHAnsi"/>
                <w:b/>
                <w:sz w:val="16"/>
                <w:szCs w:val="16"/>
              </w:rPr>
              <w:t>事件响应流程</w:t>
            </w:r>
          </w:p>
          <w:p w14:paraId="063DBA62"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t xml:space="preserve">Microsoft </w:t>
            </w:r>
            <w:r w:rsidRPr="00996DAA">
              <w:rPr>
                <w:rFonts w:cstheme="minorHAnsi"/>
                <w:sz w:val="16"/>
                <w:szCs w:val="16"/>
              </w:rPr>
              <w:t>维护安全违规行为的记录，包括违规行为的描述、时间、违规行为的后果、报告者名称、接收违规报告的人员，</w:t>
            </w:r>
            <w:r w:rsidRPr="00996DAA">
              <w:rPr>
                <w:rFonts w:cstheme="minorHAnsi"/>
                <w:color w:val="000000" w:themeColor="text1"/>
                <w:sz w:val="16"/>
              </w:rPr>
              <w:t>以及恢复数据的程序。</w:t>
            </w:r>
          </w:p>
          <w:p w14:paraId="0923E44C" w14:textId="77777777" w:rsidR="00996DAA" w:rsidRPr="00996DAA" w:rsidRDefault="00996DAA" w:rsidP="00EF04EE">
            <w:pPr>
              <w:pStyle w:val="ProductList-Body"/>
              <w:spacing w:after="120"/>
              <w:ind w:left="162" w:hanging="162"/>
              <w:rPr>
                <w:rFonts w:cstheme="minorHAnsi"/>
              </w:rPr>
            </w:pPr>
            <w:r w:rsidRPr="00996DAA">
              <w:rPr>
                <w:rFonts w:cstheme="minorHAnsi"/>
                <w:color w:val="000000" w:themeColor="text1"/>
                <w:sz w:val="16"/>
                <w:szCs w:val="16"/>
              </w:rPr>
              <w:t>-</w:t>
            </w:r>
            <w:r w:rsidRPr="00996DAA">
              <w:rPr>
                <w:rFonts w:cstheme="minorHAnsi"/>
                <w:color w:val="000000" w:themeColor="text1"/>
                <w:sz w:val="16"/>
                <w:szCs w:val="16"/>
              </w:rPr>
              <w:tab/>
            </w:r>
            <w:r w:rsidRPr="00996DAA">
              <w:rPr>
                <w:rFonts w:cstheme="minorHAnsi"/>
                <w:color w:val="000000" w:themeColor="text1"/>
                <w:sz w:val="16"/>
                <w:szCs w:val="16"/>
              </w:rPr>
              <w:t>对于属于安全事件的每次安全违规，</w:t>
            </w:r>
            <w:r w:rsidRPr="00996DAA">
              <w:rPr>
                <w:rFonts w:cstheme="minorHAnsi"/>
                <w:color w:val="000000" w:themeColor="text1"/>
                <w:sz w:val="16"/>
                <w:szCs w:val="16"/>
              </w:rPr>
              <w:t xml:space="preserve">Microsoft </w:t>
            </w:r>
            <w:r w:rsidRPr="00996DAA">
              <w:rPr>
                <w:rFonts w:cstheme="minorHAnsi"/>
                <w:color w:val="000000" w:themeColor="text1"/>
                <w:sz w:val="16"/>
                <w:szCs w:val="16"/>
              </w:rPr>
              <w:t>应在</w:t>
            </w:r>
            <w:r w:rsidRPr="00996DAA">
              <w:rPr>
                <w:rFonts w:cstheme="minorHAnsi"/>
                <w:color w:val="000000" w:themeColor="text1"/>
                <w:sz w:val="16"/>
                <w:szCs w:val="16"/>
              </w:rPr>
              <w:t xml:space="preserve"> 72 </w:t>
            </w:r>
            <w:r w:rsidRPr="00996DAA">
              <w:rPr>
                <w:rFonts w:cstheme="minorHAnsi"/>
                <w:color w:val="000000" w:themeColor="text1"/>
                <w:sz w:val="16"/>
                <w:szCs w:val="16"/>
              </w:rPr>
              <w:t>小时内发出通知（见上文中</w:t>
            </w:r>
            <w:r w:rsidRPr="00996DAA">
              <w:rPr>
                <w:rFonts w:cstheme="minorHAnsi"/>
                <w:color w:val="000000" w:themeColor="text1"/>
                <w:sz w:val="16"/>
                <w:szCs w:val="16"/>
              </w:rPr>
              <w:t>“</w:t>
            </w:r>
            <w:r w:rsidRPr="00996DAA">
              <w:rPr>
                <w:rFonts w:cstheme="minorHAnsi"/>
                <w:color w:val="000000" w:themeColor="text1"/>
                <w:sz w:val="16"/>
                <w:szCs w:val="16"/>
              </w:rPr>
              <w:t>安全事件通知</w:t>
            </w:r>
            <w:r w:rsidRPr="00996DAA">
              <w:rPr>
                <w:rFonts w:cstheme="minorHAnsi"/>
                <w:color w:val="000000" w:themeColor="text1"/>
                <w:sz w:val="16"/>
                <w:szCs w:val="16"/>
              </w:rPr>
              <w:t>”</w:t>
            </w:r>
            <w:r w:rsidRPr="00996DAA">
              <w:rPr>
                <w:rFonts w:cstheme="minorHAnsi"/>
                <w:color w:val="000000" w:themeColor="text1"/>
                <w:sz w:val="16"/>
                <w:szCs w:val="16"/>
              </w:rPr>
              <w:t>一节的规定），任何情况下均不得无正当理由拖延</w:t>
            </w:r>
            <w:r w:rsidRPr="00996DAA">
              <w:rPr>
                <w:rFonts w:cstheme="minorHAnsi"/>
                <w:iCs/>
                <w:color w:val="000000" w:themeColor="text1"/>
                <w:sz w:val="16"/>
                <w:szCs w:val="16"/>
              </w:rPr>
              <w:t>。</w:t>
            </w:r>
          </w:p>
          <w:p w14:paraId="40F9EEE8" w14:textId="77777777" w:rsidR="00996DAA" w:rsidRPr="003D497D" w:rsidRDefault="00996DAA" w:rsidP="00EF04EE">
            <w:pPr>
              <w:pStyle w:val="ProductList-Body"/>
              <w:spacing w:after="120"/>
              <w:ind w:left="162" w:hanging="162"/>
              <w:rPr>
                <w:rFonts w:cstheme="minorHAnsi"/>
                <w:spacing w:val="-2"/>
              </w:rPr>
            </w:pPr>
            <w:r w:rsidRPr="003D497D">
              <w:rPr>
                <w:rFonts w:cstheme="minorHAnsi"/>
                <w:color w:val="000000" w:themeColor="text1"/>
                <w:spacing w:val="-2"/>
                <w:sz w:val="16"/>
              </w:rPr>
              <w:t>-</w:t>
            </w:r>
            <w:r w:rsidRPr="003D497D">
              <w:rPr>
                <w:rFonts w:cstheme="minorHAnsi"/>
                <w:color w:val="000000" w:themeColor="text1"/>
                <w:spacing w:val="-2"/>
                <w:sz w:val="16"/>
              </w:rPr>
              <w:tab/>
            </w:r>
            <w:r w:rsidRPr="003D497D">
              <w:rPr>
                <w:rFonts w:cstheme="minorHAnsi"/>
                <w:color w:val="000000" w:themeColor="text1"/>
                <w:spacing w:val="-2"/>
                <w:sz w:val="16"/>
              </w:rPr>
              <w:t>微软会跟踪</w:t>
            </w:r>
            <w:r w:rsidRPr="003D497D">
              <w:rPr>
                <w:rFonts w:cstheme="minorHAnsi"/>
                <w:color w:val="000000" w:themeColor="text1"/>
                <w:spacing w:val="-2"/>
                <w:sz w:val="16"/>
                <w:szCs w:val="16"/>
              </w:rPr>
              <w:t>或允许</w:t>
            </w:r>
            <w:r w:rsidRPr="003D497D">
              <w:rPr>
                <w:rFonts w:cstheme="minorHAnsi"/>
                <w:spacing w:val="-2"/>
                <w:sz w:val="16"/>
                <w:szCs w:val="16"/>
              </w:rPr>
              <w:t>客户跟踪客户数据和专业服务数据的披露情况，包括披露的具体数据、披露对象和披露时间。</w:t>
            </w:r>
          </w:p>
          <w:p w14:paraId="4F4F1611" w14:textId="77777777" w:rsidR="00996DAA" w:rsidRPr="00996DAA" w:rsidRDefault="00996DAA" w:rsidP="00EF04EE">
            <w:pPr>
              <w:pStyle w:val="ProductList-Body"/>
              <w:spacing w:after="120"/>
              <w:rPr>
                <w:rFonts w:cstheme="minorHAnsi"/>
                <w:sz w:val="16"/>
                <w:szCs w:val="16"/>
              </w:rPr>
            </w:pPr>
            <w:r w:rsidRPr="00996DAA">
              <w:rPr>
                <w:rFonts w:cstheme="minorHAnsi"/>
                <w:b/>
                <w:sz w:val="16"/>
                <w:szCs w:val="16"/>
              </w:rPr>
              <w:t>服务监控</w:t>
            </w:r>
            <w:r w:rsidRPr="00DE15F3">
              <w:rPr>
                <w:rFonts w:cstheme="minorHAnsi"/>
                <w:b/>
                <w:bCs/>
                <w:sz w:val="16"/>
                <w:szCs w:val="16"/>
              </w:rPr>
              <w:t>。</w:t>
            </w:r>
            <w:r w:rsidRPr="00996DAA">
              <w:rPr>
                <w:rFonts w:cstheme="minorHAnsi"/>
                <w:sz w:val="16"/>
                <w:szCs w:val="16"/>
              </w:rPr>
              <w:t xml:space="preserve">Microsoft </w:t>
            </w:r>
            <w:r w:rsidRPr="00996DAA">
              <w:rPr>
                <w:rFonts w:cstheme="minorHAnsi"/>
                <w:sz w:val="16"/>
                <w:szCs w:val="16"/>
              </w:rPr>
              <w:t>安全人员至少每六个月验证一次日志，如果需要将会提议修正措施。</w:t>
            </w:r>
          </w:p>
        </w:tc>
      </w:tr>
      <w:tr w:rsidR="00996DAA" w:rsidRPr="00996DAA" w14:paraId="42CD2545" w14:textId="77777777" w:rsidTr="00EF04EE">
        <w:tc>
          <w:tcPr>
            <w:tcW w:w="2610" w:type="dxa"/>
            <w:vAlign w:val="center"/>
          </w:tcPr>
          <w:p w14:paraId="4E0DFD5F" w14:textId="77777777" w:rsidR="00996DAA" w:rsidRPr="00996DAA" w:rsidRDefault="00996DAA" w:rsidP="00EF04EE">
            <w:pPr>
              <w:pStyle w:val="ProductList-Body"/>
              <w:spacing w:after="120"/>
              <w:rPr>
                <w:rFonts w:cstheme="minorHAnsi"/>
                <w:sz w:val="16"/>
                <w:szCs w:val="16"/>
              </w:rPr>
            </w:pPr>
            <w:r w:rsidRPr="00996DAA">
              <w:rPr>
                <w:rFonts w:cstheme="minorHAnsi"/>
                <w:sz w:val="16"/>
                <w:szCs w:val="16"/>
              </w:rPr>
              <w:t>业务连续性管理</w:t>
            </w:r>
          </w:p>
        </w:tc>
        <w:tc>
          <w:tcPr>
            <w:tcW w:w="8190" w:type="dxa"/>
          </w:tcPr>
          <w:p w14:paraId="09BDFD7B" w14:textId="77777777" w:rsidR="00996DAA" w:rsidRPr="00996DAA" w:rsidRDefault="00996DAA" w:rsidP="00EF04EE">
            <w:pPr>
              <w:pStyle w:val="ProductList-Body"/>
              <w:spacing w:after="120"/>
              <w:ind w:left="162" w:hanging="162"/>
              <w:rPr>
                <w:rFonts w:cstheme="minorHAnsi"/>
              </w:rPr>
            </w:pPr>
            <w:r w:rsidRPr="00996DAA">
              <w:rPr>
                <w:rFonts w:cstheme="minorHAnsi"/>
                <w:sz w:val="16"/>
                <w:szCs w:val="16"/>
              </w:rPr>
              <w:t>-</w:t>
            </w:r>
            <w:r w:rsidRPr="00996DAA">
              <w:rPr>
                <w:rFonts w:cstheme="minorHAnsi"/>
                <w:sz w:val="16"/>
                <w:szCs w:val="16"/>
              </w:rPr>
              <w:tab/>
            </w:r>
            <w:r w:rsidRPr="00996DAA">
              <w:rPr>
                <w:rFonts w:cstheme="minorHAnsi"/>
                <w:sz w:val="16"/>
                <w:szCs w:val="16"/>
              </w:rPr>
              <w:t>微软维护处理客户数据或专业服务数据的微软信息系统所在的设施的应急计划。</w:t>
            </w:r>
          </w:p>
          <w:p w14:paraId="58B21499" w14:textId="77777777" w:rsidR="00996DAA" w:rsidRPr="00996DAA" w:rsidRDefault="00996DAA" w:rsidP="00EF04EE">
            <w:pPr>
              <w:pStyle w:val="ProductList-Body"/>
              <w:spacing w:after="120"/>
              <w:ind w:left="162" w:hanging="162"/>
              <w:rPr>
                <w:rFonts w:cstheme="minorHAnsi"/>
                <w:sz w:val="16"/>
                <w:szCs w:val="16"/>
              </w:rPr>
            </w:pPr>
            <w:r w:rsidRPr="00996DAA">
              <w:rPr>
                <w:rFonts w:cstheme="minorHAnsi"/>
                <w:sz w:val="16"/>
                <w:szCs w:val="16"/>
              </w:rPr>
              <w:t>-</w:t>
            </w:r>
            <w:r w:rsidRPr="00996DAA">
              <w:rPr>
                <w:rFonts w:cstheme="minorHAnsi"/>
                <w:sz w:val="16"/>
                <w:szCs w:val="16"/>
              </w:rPr>
              <w:tab/>
            </w:r>
            <w:r w:rsidRPr="00996DAA">
              <w:rPr>
                <w:rFonts w:cstheme="minorHAnsi"/>
                <w:sz w:val="16"/>
                <w:szCs w:val="16"/>
              </w:rPr>
              <w:t>微软的冗余存储及其恢复数据的程序旨在尝试按照客户数据和专业服务数据丢失或破坏之前的原始或上次复制的状态来重建数据。</w:t>
            </w:r>
          </w:p>
        </w:tc>
      </w:tr>
    </w:tbl>
    <w:p w14:paraId="531BB34A" w14:textId="77777777" w:rsidR="00996DAA" w:rsidRPr="00996DAA" w:rsidRDefault="00996DAA" w:rsidP="00996DAA">
      <w:pPr>
        <w:pStyle w:val="ProductList-Body"/>
        <w:spacing w:after="120"/>
        <w:rPr>
          <w:rFonts w:cstheme="minorHAnsi"/>
        </w:rPr>
      </w:pPr>
    </w:p>
    <w:p w14:paraId="68B9F4F3" w14:textId="691B7CCD" w:rsidR="00996DAA" w:rsidRPr="00996DAA" w:rsidRDefault="00C942C9"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40F6EAAA" w14:textId="77777777" w:rsidR="00996DAA" w:rsidRPr="00996DAA" w:rsidRDefault="00996DAA" w:rsidP="00996DAA">
      <w:pPr>
        <w:pStyle w:val="ProductList-Body"/>
        <w:spacing w:after="120"/>
        <w:rPr>
          <w:rFonts w:cstheme="minorHAnsi"/>
        </w:rPr>
      </w:pPr>
    </w:p>
    <w:p w14:paraId="5B95542C" w14:textId="77777777" w:rsidR="00996DAA" w:rsidRPr="00996DAA" w:rsidRDefault="00996DAA" w:rsidP="00996DAA">
      <w:pPr>
        <w:pStyle w:val="ProductList-Body"/>
        <w:spacing w:after="120"/>
        <w:rPr>
          <w:rFonts w:cstheme="minorHAnsi"/>
        </w:rPr>
        <w:sectPr w:rsidR="00996DAA" w:rsidRPr="00996DAA" w:rsidSect="006A13BF">
          <w:footerReference w:type="first" r:id="rId26"/>
          <w:pgSz w:w="12240" w:h="15840"/>
          <w:pgMar w:top="1440" w:right="720" w:bottom="1440" w:left="720" w:header="720" w:footer="720" w:gutter="0"/>
          <w:cols w:space="720"/>
          <w:docGrid w:linePitch="360"/>
        </w:sectPr>
      </w:pPr>
    </w:p>
    <w:p w14:paraId="0ACB02B7" w14:textId="77777777" w:rsidR="00996DAA" w:rsidRPr="00996DAA" w:rsidRDefault="00996DAA" w:rsidP="00996DAA">
      <w:pPr>
        <w:pStyle w:val="ProductList-Body"/>
        <w:spacing w:after="120"/>
        <w:rPr>
          <w:rFonts w:cstheme="minorHAnsi"/>
        </w:rPr>
        <w:sectPr w:rsidR="00996DAA" w:rsidRPr="00996DAA" w:rsidSect="00E275D6">
          <w:footerReference w:type="default" r:id="rId27"/>
          <w:footerReference w:type="first" r:id="rId28"/>
          <w:type w:val="continuous"/>
          <w:pgSz w:w="12240" w:h="15840"/>
          <w:pgMar w:top="1440" w:right="720" w:bottom="1440" w:left="720" w:header="720" w:footer="720" w:gutter="0"/>
          <w:cols w:space="720"/>
          <w:titlePg/>
          <w:docGrid w:linePitch="360"/>
        </w:sectPr>
      </w:pPr>
    </w:p>
    <w:p w14:paraId="2933DB15" w14:textId="77777777" w:rsidR="00996DAA" w:rsidRPr="00996DAA" w:rsidRDefault="00996DAA" w:rsidP="00996DAA">
      <w:pPr>
        <w:pStyle w:val="ProductList-SectionHeading"/>
        <w:spacing w:after="120"/>
        <w:outlineLvl w:val="0"/>
        <w:rPr>
          <w:rFonts w:asciiTheme="minorHAnsi" w:hAnsiTheme="minorHAnsi" w:cstheme="minorHAnsi"/>
        </w:rPr>
      </w:pPr>
      <w:bookmarkStart w:id="166" w:name="_Toc124947025"/>
      <w:bookmarkStart w:id="167" w:name="_Toc8395062"/>
      <w:bookmarkStart w:id="168" w:name="_Toc6563850"/>
      <w:bookmarkStart w:id="169" w:name="_Toc21617071"/>
      <w:bookmarkStart w:id="170" w:name="_Toc26972866"/>
      <w:r w:rsidRPr="00996DAA">
        <w:rPr>
          <w:rFonts w:asciiTheme="minorHAnsi" w:hAnsiTheme="minorHAnsi" w:cstheme="minorHAnsi"/>
        </w:rPr>
        <w:lastRenderedPageBreak/>
        <w:t>附录</w:t>
      </w:r>
      <w:r w:rsidRPr="00996DAA">
        <w:rPr>
          <w:rFonts w:asciiTheme="minorHAnsi" w:hAnsiTheme="minorHAnsi" w:cstheme="minorHAnsi"/>
        </w:rPr>
        <w:t xml:space="preserve"> B – </w:t>
      </w:r>
      <w:r w:rsidRPr="00996DAA">
        <w:rPr>
          <w:rFonts w:asciiTheme="minorHAnsi" w:hAnsiTheme="minorHAnsi" w:cstheme="minorHAnsi"/>
        </w:rPr>
        <w:t>数据主体和个人数据的类别</w:t>
      </w:r>
      <w:bookmarkEnd w:id="166"/>
    </w:p>
    <w:bookmarkEnd w:id="167"/>
    <w:bookmarkEnd w:id="168"/>
    <w:bookmarkEnd w:id="169"/>
    <w:bookmarkEnd w:id="170"/>
    <w:p w14:paraId="45687BBC" w14:textId="77777777" w:rsidR="00996DAA" w:rsidRPr="00996DAA" w:rsidRDefault="00996DAA" w:rsidP="00996DAA">
      <w:pPr>
        <w:pStyle w:val="ProductList-Body"/>
        <w:rPr>
          <w:rFonts w:cstheme="minorHAnsi"/>
        </w:rPr>
      </w:pPr>
    </w:p>
    <w:p w14:paraId="545FC399" w14:textId="77777777" w:rsidR="00996DAA" w:rsidRPr="00996DAA" w:rsidRDefault="00996DAA" w:rsidP="00AA575E">
      <w:pPr>
        <w:pStyle w:val="ProductList-Body"/>
        <w:spacing w:after="120" w:line="235" w:lineRule="auto"/>
        <w:rPr>
          <w:rFonts w:cstheme="minorHAnsi"/>
        </w:rPr>
      </w:pPr>
      <w:r w:rsidRPr="00996DAA">
        <w:rPr>
          <w:rFonts w:cstheme="minorHAnsi"/>
          <w:b/>
        </w:rPr>
        <w:t>数据主体</w:t>
      </w:r>
      <w:r w:rsidRPr="003F16EB">
        <w:rPr>
          <w:rFonts w:cstheme="minorHAnsi"/>
          <w:b/>
          <w:bCs/>
        </w:rPr>
        <w:t>：</w:t>
      </w:r>
      <w:r w:rsidRPr="00996DAA">
        <w:rPr>
          <w:rFonts w:cstheme="minorHAnsi"/>
        </w:rPr>
        <w:t>数据主体包括客户的代表和最终用户，包括客户的员工、承包商、合作方和客户。数据主体还可能包括尝试与微软提供的服务的用户进行通信或向其传输个人信息的个人。</w:t>
      </w:r>
      <w:r w:rsidRPr="00996DAA">
        <w:rPr>
          <w:rFonts w:cstheme="minorHAnsi"/>
          <w:szCs w:val="18"/>
        </w:rPr>
        <w:t>微软承认，根据客户对产品和服务的使用情况，客户可以选择在个人数据中包含以下任何数据主体类型的个人数据：</w:t>
      </w:r>
    </w:p>
    <w:p w14:paraId="78DF986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客户的（当前、以前或未来的）员工、承包商和临时员工；</w:t>
      </w:r>
    </w:p>
    <w:p w14:paraId="34E7714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上述人员的家属；</w:t>
      </w:r>
    </w:p>
    <w:p w14:paraId="2DF0949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客户的合作方</w:t>
      </w:r>
      <w:r w:rsidRPr="00996DAA">
        <w:rPr>
          <w:rFonts w:cstheme="minorHAnsi"/>
          <w:color w:val="212121"/>
          <w:sz w:val="18"/>
          <w:szCs w:val="18"/>
        </w:rPr>
        <w:t>/</w:t>
      </w:r>
      <w:r w:rsidRPr="00996DAA">
        <w:rPr>
          <w:rFonts w:cstheme="minorHAnsi"/>
          <w:color w:val="212121"/>
          <w:sz w:val="18"/>
          <w:szCs w:val="18"/>
        </w:rPr>
        <w:t>联系人（自然人）或者法律实体合作方</w:t>
      </w:r>
      <w:r w:rsidRPr="00996DAA">
        <w:rPr>
          <w:rFonts w:cstheme="minorHAnsi"/>
          <w:color w:val="212121"/>
          <w:sz w:val="18"/>
          <w:szCs w:val="18"/>
        </w:rPr>
        <w:t>/</w:t>
      </w:r>
      <w:r w:rsidRPr="00996DAA">
        <w:rPr>
          <w:rFonts w:cstheme="minorHAnsi"/>
          <w:color w:val="212121"/>
          <w:sz w:val="18"/>
          <w:szCs w:val="18"/>
        </w:rPr>
        <w:t>联系人的员工、承包商或临时员工（当前、以前或准员工）；</w:t>
      </w:r>
    </w:p>
    <w:p w14:paraId="0180633C"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用户（例如，顾客、客户、患者、访客等）以及作为客户服务用户的其他数据主体；</w:t>
      </w:r>
    </w:p>
    <w:p w14:paraId="356B9F2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与客户的员工进行积极协作、交流或以其他方式互动，和</w:t>
      </w:r>
      <w:r w:rsidRPr="00996DAA">
        <w:rPr>
          <w:rFonts w:cstheme="minorHAnsi"/>
          <w:color w:val="212121"/>
          <w:sz w:val="18"/>
          <w:szCs w:val="18"/>
        </w:rPr>
        <w:t>/</w:t>
      </w:r>
      <w:r w:rsidRPr="00996DAA">
        <w:rPr>
          <w:rFonts w:cstheme="minorHAnsi"/>
          <w:color w:val="212121"/>
          <w:sz w:val="18"/>
          <w:szCs w:val="18"/>
        </w:rPr>
        <w:t>或使用客户提供的应用程序和网站等通信工具的合作伙伴、利益相关方或个人；</w:t>
      </w:r>
    </w:p>
    <w:p w14:paraId="7CC4A6E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被动地与客户互动的利益相关方或个人（例如，因为他们是调查研究的主体，或在与客户的往来文档或通信中被提及）；</w:t>
      </w:r>
    </w:p>
    <w:p w14:paraId="1F42EEA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未成年人；或者</w:t>
      </w:r>
    </w:p>
    <w:p w14:paraId="65C9C87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拥有专业特权的专业人员（例如，医生、律师、公证人、宗教工作者，等等）。</w:t>
      </w:r>
    </w:p>
    <w:p w14:paraId="091B801B" w14:textId="77777777" w:rsidR="00996DAA" w:rsidRPr="00996DAA" w:rsidRDefault="00996DAA" w:rsidP="00AA575E">
      <w:pPr>
        <w:pStyle w:val="ProductList-Body"/>
        <w:spacing w:after="120" w:line="235" w:lineRule="auto"/>
        <w:rPr>
          <w:rFonts w:cstheme="minorHAnsi"/>
        </w:rPr>
      </w:pPr>
      <w:r w:rsidRPr="00996DAA">
        <w:rPr>
          <w:rFonts w:cstheme="minorHAnsi"/>
          <w:b/>
        </w:rPr>
        <w:t>数据类别</w:t>
      </w:r>
      <w:r w:rsidRPr="00996DAA">
        <w:rPr>
          <w:rFonts w:cstheme="minorHAnsi"/>
        </w:rPr>
        <w:t>：传输的包含在电子邮件或文档中的个人数据，以及产品和服务环境中的其他电子形式的数据。</w:t>
      </w:r>
      <w:r w:rsidRPr="00996DAA">
        <w:rPr>
          <w:rFonts w:cstheme="minorHAnsi"/>
          <w:color w:val="212121"/>
          <w:szCs w:val="18"/>
        </w:rPr>
        <w:t xml:space="preserve"> </w:t>
      </w:r>
      <w:r w:rsidRPr="00996DAA">
        <w:rPr>
          <w:rFonts w:cstheme="minorHAnsi"/>
          <w:color w:val="212121"/>
          <w:szCs w:val="18"/>
        </w:rPr>
        <w:t>微软承认，根据客户对产品和服务的使用情况，客户可以选择在个人数据中包含以下任何类别的个人数据：</w:t>
      </w:r>
    </w:p>
    <w:p w14:paraId="7F0E323E"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基本个人数据（例如出生地点、街道名称和门牌号（地址）、邮政编码、居住城市、居住国家</w:t>
      </w:r>
      <w:r w:rsidRPr="00996DAA">
        <w:rPr>
          <w:rFonts w:cstheme="minorHAnsi"/>
          <w:color w:val="212121"/>
          <w:sz w:val="18"/>
          <w:szCs w:val="18"/>
        </w:rPr>
        <w:t>/</w:t>
      </w:r>
      <w:r w:rsidRPr="00996DAA">
        <w:rPr>
          <w:rFonts w:cstheme="minorHAnsi"/>
          <w:color w:val="212121"/>
          <w:sz w:val="18"/>
          <w:szCs w:val="18"/>
        </w:rPr>
        <w:t>地区、手机号码、名字、姓氏、姓名的首字母、电子邮件地址、性别、出生日期），包括有关家庭成员和子女的基本个人数据；</w:t>
      </w:r>
    </w:p>
    <w:p w14:paraId="5EAA7BB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身份验证数据（例如用户名、密码或</w:t>
      </w:r>
      <w:r w:rsidRPr="00996DAA">
        <w:rPr>
          <w:rFonts w:cstheme="minorHAnsi"/>
          <w:color w:val="212121"/>
          <w:sz w:val="18"/>
          <w:szCs w:val="18"/>
        </w:rPr>
        <w:t xml:space="preserve"> PIN </w:t>
      </w:r>
      <w:r w:rsidRPr="00996DAA">
        <w:rPr>
          <w:rFonts w:cstheme="minorHAnsi"/>
          <w:color w:val="212121"/>
          <w:sz w:val="18"/>
          <w:szCs w:val="18"/>
        </w:rPr>
        <w:t>码、安全性问题、审计线索）；</w:t>
      </w:r>
    </w:p>
    <w:p w14:paraId="4D582937"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联系人信息（例如地址、电子邮件、电话号码、社交媒体标识符；紧急联系人详细信息）；</w:t>
      </w:r>
    </w:p>
    <w:p w14:paraId="4A31FCBF"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唯一标识号和签名（例如社会保障号、银行帐号、护照和身份证号、驾照号码和车辆登记号码、</w:t>
      </w:r>
      <w:r w:rsidRPr="00996DAA">
        <w:rPr>
          <w:rFonts w:cstheme="minorHAnsi"/>
          <w:color w:val="212121"/>
          <w:sz w:val="18"/>
          <w:szCs w:val="18"/>
        </w:rPr>
        <w:t xml:space="preserve">IP </w:t>
      </w:r>
      <w:r w:rsidRPr="00996DAA">
        <w:rPr>
          <w:rFonts w:cstheme="minorHAnsi"/>
          <w:color w:val="212121"/>
          <w:sz w:val="18"/>
          <w:szCs w:val="18"/>
        </w:rPr>
        <w:t>地址、员工编号、学号、门诊号、签名、采用跟踪</w:t>
      </w:r>
      <w:r w:rsidRPr="00996DAA">
        <w:rPr>
          <w:rFonts w:cstheme="minorHAnsi"/>
          <w:color w:val="212121"/>
          <w:sz w:val="18"/>
          <w:szCs w:val="18"/>
        </w:rPr>
        <w:t xml:space="preserve"> Cookie </w:t>
      </w:r>
      <w:r w:rsidRPr="00996DAA">
        <w:rPr>
          <w:rFonts w:cstheme="minorHAnsi"/>
          <w:color w:val="212121"/>
          <w:sz w:val="18"/>
          <w:szCs w:val="18"/>
        </w:rPr>
        <w:t>或类似技术的唯一标识符）；</w:t>
      </w:r>
    </w:p>
    <w:p w14:paraId="7AB9F61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假名标识符；</w:t>
      </w:r>
    </w:p>
    <w:p w14:paraId="4B22ADDE" w14:textId="77777777" w:rsidR="00996DAA" w:rsidRPr="00265C73" w:rsidRDefault="00996DAA" w:rsidP="00AA575E">
      <w:pPr>
        <w:pStyle w:val="ListParagraph"/>
        <w:numPr>
          <w:ilvl w:val="0"/>
          <w:numId w:val="6"/>
        </w:numPr>
        <w:spacing w:after="120" w:line="235" w:lineRule="auto"/>
        <w:contextualSpacing w:val="0"/>
        <w:rPr>
          <w:rFonts w:ascii="SimSun" w:hAnsi="SimSun" w:cstheme="minorHAnsi"/>
          <w:spacing w:val="-4"/>
        </w:rPr>
      </w:pPr>
      <w:r w:rsidRPr="00265C73">
        <w:rPr>
          <w:rFonts w:ascii="SimSun" w:hAnsi="SimSun" w:cstheme="minorHAnsi"/>
          <w:color w:val="212121"/>
          <w:spacing w:val="-4"/>
          <w:sz w:val="18"/>
          <w:szCs w:val="18"/>
        </w:rPr>
        <w:t>财务和保险信息（例如保险号、银行帐户名称和帐号、信用卡名称和号码、发票号码、收入、保险类别、支付行为、信用状况）；</w:t>
      </w:r>
    </w:p>
    <w:p w14:paraId="0C74EB8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商业信息（例如购买历史记录、特别优惠、订阅信息、付款历史记录）；</w:t>
      </w:r>
    </w:p>
    <w:p w14:paraId="7C7B5CC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生物特征信息（例如</w:t>
      </w:r>
      <w:r w:rsidRPr="00996DAA">
        <w:rPr>
          <w:rFonts w:cstheme="minorHAnsi"/>
          <w:color w:val="212121"/>
          <w:sz w:val="18"/>
          <w:szCs w:val="18"/>
        </w:rPr>
        <w:t xml:space="preserve"> DNA</w:t>
      </w:r>
      <w:r w:rsidRPr="00996DAA">
        <w:rPr>
          <w:rFonts w:cstheme="minorHAnsi"/>
          <w:color w:val="212121"/>
          <w:sz w:val="18"/>
          <w:szCs w:val="18"/>
        </w:rPr>
        <w:t>、指纹和虹膜扫描）；</w:t>
      </w:r>
    </w:p>
    <w:p w14:paraId="23A2F88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位置数据（例如小区标识、地理位置网络数据、开始呼叫</w:t>
      </w:r>
      <w:r w:rsidRPr="00996DAA">
        <w:rPr>
          <w:rFonts w:cstheme="minorHAnsi"/>
          <w:color w:val="212121"/>
          <w:sz w:val="18"/>
          <w:szCs w:val="18"/>
        </w:rPr>
        <w:t>/</w:t>
      </w:r>
      <w:r w:rsidRPr="00996DAA">
        <w:rPr>
          <w:rFonts w:cstheme="minorHAnsi"/>
          <w:color w:val="212121"/>
          <w:sz w:val="18"/>
          <w:szCs w:val="18"/>
        </w:rPr>
        <w:t>结束呼叫的位置。使用</w:t>
      </w:r>
      <w:r w:rsidRPr="00996DAA">
        <w:rPr>
          <w:rFonts w:cstheme="minorHAnsi"/>
          <w:color w:val="212121"/>
          <w:sz w:val="18"/>
          <w:szCs w:val="18"/>
        </w:rPr>
        <w:t xml:space="preserve"> WiFi </w:t>
      </w:r>
      <w:r w:rsidRPr="00996DAA">
        <w:rPr>
          <w:rFonts w:cstheme="minorHAnsi"/>
          <w:color w:val="212121"/>
          <w:sz w:val="18"/>
          <w:szCs w:val="18"/>
        </w:rPr>
        <w:t>接入点获得的位置数据）；</w:t>
      </w:r>
    </w:p>
    <w:p w14:paraId="3E2498AD"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照片、视频和音频；</w:t>
      </w:r>
    </w:p>
    <w:p w14:paraId="1D01EB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 xml:space="preserve">Internet </w:t>
      </w:r>
      <w:r w:rsidRPr="00996DAA">
        <w:rPr>
          <w:rFonts w:cstheme="minorHAnsi"/>
          <w:color w:val="212121"/>
          <w:sz w:val="18"/>
          <w:szCs w:val="18"/>
        </w:rPr>
        <w:t>活动（例如浏览历史记录、搜索历史记录、阅读、看电视、听收音机活动）；</w:t>
      </w:r>
    </w:p>
    <w:p w14:paraId="6DB77896"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设备标识（例如</w:t>
      </w:r>
      <w:r w:rsidRPr="00996DAA">
        <w:rPr>
          <w:rFonts w:cstheme="minorHAnsi"/>
          <w:color w:val="212121"/>
          <w:sz w:val="18"/>
          <w:szCs w:val="18"/>
        </w:rPr>
        <w:t xml:space="preserve"> IMEI </w:t>
      </w:r>
      <w:r w:rsidRPr="00996DAA">
        <w:rPr>
          <w:rFonts w:cstheme="minorHAnsi"/>
          <w:color w:val="212121"/>
          <w:sz w:val="18"/>
          <w:szCs w:val="18"/>
        </w:rPr>
        <w:t>号码、</w:t>
      </w:r>
      <w:r w:rsidRPr="00996DAA">
        <w:rPr>
          <w:rFonts w:cstheme="minorHAnsi"/>
          <w:color w:val="212121"/>
          <w:sz w:val="18"/>
          <w:szCs w:val="18"/>
        </w:rPr>
        <w:t xml:space="preserve">SIM </w:t>
      </w:r>
      <w:r w:rsidRPr="00996DAA">
        <w:rPr>
          <w:rFonts w:cstheme="minorHAnsi"/>
          <w:color w:val="212121"/>
          <w:sz w:val="18"/>
          <w:szCs w:val="18"/>
        </w:rPr>
        <w:t>卡号、</w:t>
      </w:r>
      <w:r w:rsidRPr="00996DAA">
        <w:rPr>
          <w:rFonts w:cstheme="minorHAnsi"/>
          <w:color w:val="212121"/>
          <w:sz w:val="18"/>
          <w:szCs w:val="18"/>
        </w:rPr>
        <w:t xml:space="preserve">MAC </w:t>
      </w:r>
      <w:r w:rsidRPr="00996DAA">
        <w:rPr>
          <w:rFonts w:cstheme="minorHAnsi"/>
          <w:color w:val="212121"/>
          <w:sz w:val="18"/>
          <w:szCs w:val="18"/>
        </w:rPr>
        <w:t>地址）；</w:t>
      </w:r>
    </w:p>
    <w:p w14:paraId="3299FAF2"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概况分析（例如基于观察到的犯罪或反社会行为，或基于访问过的</w:t>
      </w:r>
      <w:r w:rsidRPr="00996DAA">
        <w:rPr>
          <w:rFonts w:cstheme="minorHAnsi"/>
          <w:color w:val="212121"/>
          <w:sz w:val="18"/>
          <w:szCs w:val="18"/>
        </w:rPr>
        <w:t xml:space="preserve"> URL</w:t>
      </w:r>
      <w:r w:rsidRPr="00996DAA">
        <w:rPr>
          <w:rFonts w:cstheme="minorHAnsi"/>
          <w:color w:val="212121"/>
          <w:sz w:val="18"/>
          <w:szCs w:val="18"/>
        </w:rPr>
        <w:t>、点击流、浏览日志、</w:t>
      </w:r>
      <w:r w:rsidRPr="00996DAA">
        <w:rPr>
          <w:rFonts w:cstheme="minorHAnsi"/>
          <w:color w:val="212121"/>
          <w:sz w:val="18"/>
          <w:szCs w:val="18"/>
        </w:rPr>
        <w:t xml:space="preserve">IP </w:t>
      </w:r>
      <w:r w:rsidRPr="00996DAA">
        <w:rPr>
          <w:rFonts w:cstheme="minorHAnsi"/>
          <w:color w:val="212121"/>
          <w:sz w:val="18"/>
          <w:szCs w:val="18"/>
        </w:rPr>
        <w:t>地址、域、安装的应用程序的匿名配置文件，或基于营销偏好的配置文件）；</w:t>
      </w:r>
    </w:p>
    <w:p w14:paraId="583CD17B" w14:textId="77777777" w:rsidR="00996DAA" w:rsidRPr="00923994" w:rsidRDefault="00996DAA" w:rsidP="00AA575E">
      <w:pPr>
        <w:pStyle w:val="ListParagraph"/>
        <w:numPr>
          <w:ilvl w:val="0"/>
          <w:numId w:val="6"/>
        </w:numPr>
        <w:spacing w:after="120" w:line="235" w:lineRule="auto"/>
        <w:contextualSpacing w:val="0"/>
        <w:rPr>
          <w:rFonts w:ascii="SimSun" w:hAnsi="SimSun" w:cstheme="minorHAnsi"/>
          <w:spacing w:val="-4"/>
        </w:rPr>
      </w:pPr>
      <w:r w:rsidRPr="00923994">
        <w:rPr>
          <w:rFonts w:ascii="SimSun" w:hAnsi="SimSun" w:cstheme="minorHAnsi"/>
          <w:color w:val="212121"/>
          <w:spacing w:val="-4"/>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303D4509"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教育数据（例如教育经历、当前教育、分数和成绩、获得的最高学位、学习障碍）；</w:t>
      </w:r>
    </w:p>
    <w:p w14:paraId="398E2C95"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公民和居住信息（例如公民身份、入籍状态、婚姻状况、国籍、移民身份、护照资料、居住详细信息或工作许可证）；</w:t>
      </w:r>
    </w:p>
    <w:p w14:paraId="1E512074"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为执行维护公共利益或行使官方权力的任务而处理的信息；</w:t>
      </w:r>
    </w:p>
    <w:p w14:paraId="2956D131" w14:textId="77777777" w:rsidR="00996DAA" w:rsidRPr="00996DAA" w:rsidRDefault="00996DAA" w:rsidP="00AA575E">
      <w:pPr>
        <w:pStyle w:val="ListParagraph"/>
        <w:numPr>
          <w:ilvl w:val="0"/>
          <w:numId w:val="6"/>
        </w:numPr>
        <w:spacing w:after="120" w:line="235" w:lineRule="auto"/>
        <w:contextualSpacing w:val="0"/>
        <w:rPr>
          <w:rFonts w:cstheme="minorHAnsi"/>
        </w:rPr>
      </w:pPr>
      <w:r w:rsidRPr="00996DAA">
        <w:rPr>
          <w:rFonts w:cstheme="minorHAnsi"/>
          <w:color w:val="212121"/>
          <w:sz w:val="18"/>
          <w:szCs w:val="18"/>
        </w:rPr>
        <w:t>特殊数据类别（例如种族或民族、政见、宗教或哲学信仰、工会成员资格、遗传数据、用于唯一识别自然人的生物数据、有关健康的数据、有关自然人的性生活或性取向的数据，或与刑事定罪或犯罪有关的数据）；或者</w:t>
      </w:r>
    </w:p>
    <w:p w14:paraId="6B1903B1" w14:textId="096F7386" w:rsidR="00996DAA" w:rsidRPr="00083659" w:rsidRDefault="00996DAA" w:rsidP="00AA575E">
      <w:pPr>
        <w:pStyle w:val="ListParagraph"/>
        <w:numPr>
          <w:ilvl w:val="0"/>
          <w:numId w:val="6"/>
        </w:numPr>
        <w:spacing w:after="120" w:line="235" w:lineRule="auto"/>
        <w:contextualSpacing w:val="0"/>
        <w:rPr>
          <w:rFonts w:cstheme="minorHAnsi"/>
        </w:rPr>
      </w:pPr>
      <w:r w:rsidRPr="00083659">
        <w:rPr>
          <w:rFonts w:cstheme="minorHAnsi"/>
          <w:color w:val="212121"/>
          <w:sz w:val="18"/>
          <w:szCs w:val="18"/>
        </w:rPr>
        <w:t xml:space="preserve">GDPR </w:t>
      </w:r>
      <w:r w:rsidRPr="00083659">
        <w:rPr>
          <w:rFonts w:cstheme="minorHAnsi"/>
          <w:color w:val="212121"/>
          <w:sz w:val="18"/>
          <w:szCs w:val="18"/>
        </w:rPr>
        <w:t>第</w:t>
      </w:r>
      <w:r w:rsidRPr="00083659">
        <w:rPr>
          <w:rFonts w:cstheme="minorHAnsi"/>
          <w:color w:val="212121"/>
          <w:sz w:val="18"/>
          <w:szCs w:val="18"/>
        </w:rPr>
        <w:t xml:space="preserve"> 4 </w:t>
      </w:r>
      <w:r w:rsidRPr="00083659">
        <w:rPr>
          <w:rFonts w:cstheme="minorHAnsi"/>
          <w:color w:val="212121"/>
          <w:sz w:val="18"/>
          <w:szCs w:val="18"/>
        </w:rPr>
        <w:t>条规定的任何其他个人数据。</w:t>
      </w:r>
      <w:r w:rsidRPr="00083659">
        <w:rPr>
          <w:rFonts w:cstheme="minorHAnsi"/>
        </w:rPr>
        <w:br w:type="page"/>
      </w:r>
    </w:p>
    <w:p w14:paraId="39AF824F" w14:textId="77777777" w:rsidR="00996DAA" w:rsidRPr="00996DAA" w:rsidRDefault="00996DAA" w:rsidP="00996DAA">
      <w:pPr>
        <w:pStyle w:val="ProductList-SectionHeading"/>
        <w:spacing w:after="120"/>
        <w:outlineLvl w:val="0"/>
        <w:rPr>
          <w:rFonts w:asciiTheme="minorHAnsi" w:hAnsiTheme="minorHAnsi" w:cstheme="minorHAnsi"/>
        </w:rPr>
      </w:pPr>
      <w:bookmarkStart w:id="171" w:name="_Toc124947026"/>
      <w:r w:rsidRPr="00996DAA">
        <w:rPr>
          <w:rFonts w:asciiTheme="minorHAnsi" w:hAnsiTheme="minorHAnsi" w:cstheme="minorHAnsi"/>
        </w:rPr>
        <w:lastRenderedPageBreak/>
        <w:t>附录</w:t>
      </w:r>
      <w:r w:rsidRPr="00996DAA">
        <w:rPr>
          <w:rFonts w:asciiTheme="minorHAnsi" w:hAnsiTheme="minorHAnsi" w:cstheme="minorHAnsi"/>
        </w:rPr>
        <w:t xml:space="preserve"> C – </w:t>
      </w:r>
      <w:r w:rsidRPr="00996DAA">
        <w:rPr>
          <w:rFonts w:asciiTheme="minorHAnsi" w:hAnsiTheme="minorHAnsi" w:cstheme="minorHAnsi"/>
        </w:rPr>
        <w:t>额外保护措施附录</w:t>
      </w:r>
      <w:bookmarkEnd w:id="171"/>
    </w:p>
    <w:p w14:paraId="1D26D590" w14:textId="77777777" w:rsidR="00996DAA" w:rsidRPr="00996DAA" w:rsidRDefault="00996DAA" w:rsidP="00996DAA">
      <w:pPr>
        <w:pStyle w:val="ProductList-Body"/>
        <w:spacing w:after="120"/>
        <w:rPr>
          <w:rFonts w:cstheme="minorHAnsi"/>
        </w:rPr>
      </w:pPr>
      <w:r w:rsidRPr="00996DAA">
        <w:rPr>
          <w:rFonts w:cstheme="minorHAnsi"/>
        </w:rPr>
        <w:t>微软通过</w:t>
      </w:r>
      <w:r w:rsidRPr="00996DAA">
        <w:rPr>
          <w:rFonts w:cstheme="minorHAnsi"/>
        </w:rPr>
        <w:t xml:space="preserve"> DPA </w:t>
      </w:r>
      <w:r w:rsidRPr="00996DAA">
        <w:rPr>
          <w:rFonts w:cstheme="minorHAnsi"/>
        </w:rPr>
        <w:t>的额外保护措施附录（简称本</w:t>
      </w:r>
      <w:r w:rsidRPr="00996DAA">
        <w:rPr>
          <w:rFonts w:cstheme="minorHAnsi"/>
        </w:rPr>
        <w:t>“</w:t>
      </w:r>
      <w:r w:rsidRPr="00996DAA">
        <w:rPr>
          <w:rFonts w:cstheme="minorHAnsi"/>
        </w:rPr>
        <w:t>附录</w:t>
      </w:r>
      <w:r w:rsidRPr="00996DAA">
        <w:rPr>
          <w:rFonts w:cstheme="minorHAnsi"/>
        </w:rPr>
        <w:t>”</w:t>
      </w:r>
      <w:r w:rsidRPr="00996DAA">
        <w:rPr>
          <w:rFonts w:cstheme="minorHAnsi"/>
        </w:rPr>
        <w:t>），就微软在</w:t>
      </w:r>
      <w:r w:rsidRPr="00996DAA">
        <w:rPr>
          <w:rFonts w:cstheme="minorHAnsi"/>
        </w:rPr>
        <w:t xml:space="preserve"> GDPR </w:t>
      </w:r>
      <w:r w:rsidRPr="00996DAA">
        <w:rPr>
          <w:rFonts w:cstheme="minorHAnsi"/>
        </w:rPr>
        <w:t>的范围内代表客户对个人数据进行的处理，为客户提供额外保护措施，并为与该个人数据相关的数据主体提供额外补救措施。</w:t>
      </w:r>
    </w:p>
    <w:p w14:paraId="75DBA603" w14:textId="77777777" w:rsidR="00996DAA" w:rsidRPr="00996DAA" w:rsidRDefault="00996DAA" w:rsidP="00996DAA">
      <w:pPr>
        <w:pStyle w:val="ProductList-Body"/>
        <w:spacing w:after="120"/>
        <w:rPr>
          <w:rFonts w:cstheme="minorHAnsi"/>
        </w:rPr>
      </w:pPr>
      <w:r w:rsidRPr="00996DAA">
        <w:rPr>
          <w:rFonts w:cstheme="minorHAnsi"/>
        </w:rPr>
        <w:t>本附录是对标准合同条款的补充，但不构成对</w:t>
      </w:r>
      <w:r w:rsidRPr="00996DAA">
        <w:rPr>
          <w:rFonts w:cstheme="minorHAnsi"/>
        </w:rPr>
        <w:t xml:space="preserve"> DPA </w:t>
      </w:r>
      <w:r w:rsidRPr="00996DAA">
        <w:rPr>
          <w:rFonts w:cstheme="minorHAnsi"/>
        </w:rPr>
        <w:t>的更改或修改。</w:t>
      </w:r>
    </w:p>
    <w:p w14:paraId="067CC3D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质疑命令</w:t>
      </w:r>
      <w:r w:rsidRPr="00234DC2">
        <w:rPr>
          <w:rFonts w:cstheme="minorHAnsi"/>
          <w:b/>
          <w:bCs/>
        </w:rPr>
        <w:t>。</w:t>
      </w:r>
      <w:r w:rsidRPr="00996DAA">
        <w:rPr>
          <w:rFonts w:cstheme="minorHAnsi"/>
        </w:rPr>
        <w:t>如果微软从任何第三方收到命令，要求强制披露本</w:t>
      </w:r>
      <w:r w:rsidRPr="00996DAA">
        <w:rPr>
          <w:rFonts w:cstheme="minorHAnsi"/>
        </w:rPr>
        <w:t xml:space="preserve"> DPA </w:t>
      </w:r>
      <w:r w:rsidRPr="00996DAA">
        <w:rPr>
          <w:rFonts w:cstheme="minorHAnsi"/>
        </w:rPr>
        <w:t>规定的任何个人数据，微软应：</w:t>
      </w:r>
    </w:p>
    <w:p w14:paraId="7B71E798"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尽一切合理的努力安排第三方直接从客户处请求数据；</w:t>
      </w:r>
    </w:p>
    <w:p w14:paraId="5BCE9FE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立即通知客户，除非提出要求的第三方所适用的法律禁止，如果禁止通知客户，则应尽一切合法努力获得免除该禁令的权利，以便尽快向客户传达更多信息；</w:t>
      </w:r>
    </w:p>
    <w:p w14:paraId="20D9AADA" w14:textId="77777777" w:rsidR="00996DAA" w:rsidRPr="00996DAA" w:rsidRDefault="00996DAA" w:rsidP="00996DAA">
      <w:pPr>
        <w:pStyle w:val="ProductList-Body"/>
        <w:numPr>
          <w:ilvl w:val="0"/>
          <w:numId w:val="8"/>
        </w:numPr>
        <w:spacing w:after="120"/>
        <w:rPr>
          <w:rFonts w:cstheme="minorHAnsi"/>
        </w:rPr>
      </w:pPr>
      <w:r w:rsidRPr="00996DAA">
        <w:rPr>
          <w:rFonts w:cstheme="minorHAnsi"/>
        </w:rPr>
        <w:t>基于请求方法律方面的缺陷或与欧盟适用法律或适用成员国法律的任何相关冲突，尽一切合法努力对披露命令提出异议。</w:t>
      </w:r>
    </w:p>
    <w:p w14:paraId="597C34AD" w14:textId="77777777" w:rsidR="00996DAA" w:rsidRPr="00996DAA" w:rsidRDefault="00996DAA" w:rsidP="00996DAA">
      <w:pPr>
        <w:pStyle w:val="ProductList-Body"/>
        <w:spacing w:after="120"/>
        <w:rPr>
          <w:rFonts w:cstheme="minorHAnsi"/>
        </w:rPr>
      </w:pPr>
      <w:r w:rsidRPr="00996DAA">
        <w:rPr>
          <w:rFonts w:cstheme="minorHAnsi"/>
        </w:rPr>
        <w:t>如果在执行上面</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中所述的步骤之后，微软或其任何关联公司仍然被强制要求披露个人数据，微软将仅披露满足强制披露命令所需的最少量数据。</w:t>
      </w:r>
    </w:p>
    <w:p w14:paraId="0CFDB5A1" w14:textId="77777777" w:rsidR="00996DAA" w:rsidRPr="00996DAA" w:rsidRDefault="00996DAA" w:rsidP="00996DAA">
      <w:pPr>
        <w:pStyle w:val="ProductList-Body"/>
        <w:spacing w:after="120"/>
        <w:rPr>
          <w:rFonts w:cstheme="minorHAnsi"/>
        </w:rPr>
      </w:pPr>
      <w:r w:rsidRPr="00996DAA">
        <w:rPr>
          <w:rFonts w:cstheme="minorHAnsi"/>
        </w:rPr>
        <w:t>本节所说的合法努力不包括根据相关管辖权地的法律会导致民事或刑事处罚的行为，例如蔑视法庭。</w:t>
      </w:r>
    </w:p>
    <w:p w14:paraId="7C2DA0B9"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数据主体的赔偿</w:t>
      </w:r>
      <w:r w:rsidRPr="00FA311E">
        <w:rPr>
          <w:rFonts w:cstheme="minorHAnsi"/>
          <w:b/>
          <w:bCs/>
        </w:rPr>
        <w:t>。</w:t>
      </w:r>
      <w:r w:rsidRPr="00996DAA">
        <w:rPr>
          <w:rFonts w:cstheme="minorHAnsi"/>
        </w:rPr>
        <w:t>根据第</w:t>
      </w:r>
      <w:r w:rsidRPr="00996DAA">
        <w:rPr>
          <w:rFonts w:cstheme="minorHAnsi"/>
        </w:rPr>
        <w:t xml:space="preserve"> 3 </w:t>
      </w:r>
      <w:r w:rsidRPr="00996DAA">
        <w:rPr>
          <w:rFonts w:cstheme="minorHAnsi"/>
        </w:rPr>
        <w:t>节和第</w:t>
      </w:r>
      <w:r w:rsidRPr="00996DAA">
        <w:rPr>
          <w:rFonts w:cstheme="minorHAnsi"/>
        </w:rPr>
        <w:t xml:space="preserve"> 4 </w:t>
      </w:r>
      <w:r w:rsidRPr="00996DAA">
        <w:rPr>
          <w:rFonts w:cstheme="minorHAnsi"/>
        </w:rPr>
        <w:t>节的规定，对于微软因应非欧盟</w:t>
      </w:r>
      <w:r w:rsidRPr="00996DAA">
        <w:rPr>
          <w:rFonts w:cstheme="minorHAnsi"/>
        </w:rPr>
        <w:t>/</w:t>
      </w:r>
      <w:r w:rsidRPr="00996DAA">
        <w:rPr>
          <w:rFonts w:cstheme="minorHAnsi"/>
        </w:rPr>
        <w:t>欧洲经济区政府机构或执法机构的命令披露个人数据，并违反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章规定的微软的义务（简称</w:t>
      </w:r>
      <w:r w:rsidRPr="00996DAA">
        <w:rPr>
          <w:rFonts w:cstheme="minorHAnsi"/>
        </w:rPr>
        <w:t>“</w:t>
      </w:r>
      <w:r w:rsidRPr="00996DAA">
        <w:rPr>
          <w:rFonts w:cstheme="minorHAnsi"/>
        </w:rPr>
        <w:t>相关披露</w:t>
      </w:r>
      <w:r w:rsidRPr="00996DAA">
        <w:rPr>
          <w:rFonts w:cstheme="minorHAnsi"/>
        </w:rPr>
        <w:t>”</w:t>
      </w:r>
      <w:r w:rsidRPr="00996DAA">
        <w:rPr>
          <w:rFonts w:cstheme="minorHAnsi"/>
        </w:rPr>
        <w:t>）而对数据主体造成的任何实质性或非实质性损害，微软应对数据主体进行赔偿。尽管有上述规定，但如果数据主体已经从</w:t>
      </w:r>
      <w:r w:rsidRPr="00996DAA">
        <w:rPr>
          <w:rFonts w:cstheme="minorHAnsi"/>
        </w:rPr>
        <w:t xml:space="preserve"> Microsoft </w:t>
      </w:r>
      <w:r w:rsidRPr="00996DAA">
        <w:rPr>
          <w:rFonts w:cstheme="minorHAnsi"/>
        </w:rPr>
        <w:t>或其他方面就同一损害获得了赔偿，那么</w:t>
      </w:r>
      <w:r w:rsidRPr="00996DAA">
        <w:rPr>
          <w:rFonts w:cstheme="minorHAnsi"/>
        </w:rPr>
        <w:t xml:space="preserve"> Microsoft </w:t>
      </w:r>
      <w:r w:rsidRPr="00996DAA">
        <w:rPr>
          <w:rFonts w:cstheme="minorHAnsi"/>
        </w:rPr>
        <w:t>将无义务对数据主体作出本节中规定的赔偿。</w:t>
      </w:r>
    </w:p>
    <w:p w14:paraId="7D7BE518"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赔偿条件</w:t>
      </w:r>
      <w:r w:rsidRPr="00FA311E">
        <w:rPr>
          <w:rFonts w:cstheme="minorHAnsi"/>
          <w:b/>
          <w:bCs/>
        </w:rPr>
        <w:t>。</w:t>
      </w:r>
      <w:r w:rsidRPr="00996DAA">
        <w:rPr>
          <w:rFonts w:cstheme="minorHAnsi"/>
        </w:rPr>
        <w:t>第</w:t>
      </w:r>
      <w:r w:rsidRPr="00996DAA">
        <w:rPr>
          <w:rFonts w:cstheme="minorHAnsi"/>
        </w:rPr>
        <w:t xml:space="preserve"> 2 </w:t>
      </w:r>
      <w:r w:rsidRPr="00996DAA">
        <w:rPr>
          <w:rFonts w:cstheme="minorHAnsi"/>
        </w:rPr>
        <w:t>节规定赔偿的条件是数据主体确定</w:t>
      </w:r>
      <w:r w:rsidRPr="00996DAA">
        <w:rPr>
          <w:rFonts w:cstheme="minorHAnsi"/>
        </w:rPr>
        <w:t xml:space="preserve"> Microsoft </w:t>
      </w:r>
      <w:r w:rsidRPr="00996DAA">
        <w:rPr>
          <w:rFonts w:cstheme="minorHAnsi"/>
        </w:rPr>
        <w:t>作出了以下行为并获得了</w:t>
      </w:r>
      <w:r w:rsidRPr="00996DAA">
        <w:rPr>
          <w:rFonts w:cstheme="minorHAnsi"/>
        </w:rPr>
        <w:t xml:space="preserve"> Microsoft </w:t>
      </w:r>
      <w:r w:rsidRPr="00996DAA">
        <w:rPr>
          <w:rFonts w:cstheme="minorHAnsi"/>
        </w:rPr>
        <w:t>的确认：</w:t>
      </w:r>
    </w:p>
    <w:p w14:paraId="1510CEB8"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 xml:space="preserve">Microsoft </w:t>
      </w:r>
      <w:r w:rsidRPr="00996DAA">
        <w:rPr>
          <w:rFonts w:cstheme="minorHAnsi"/>
        </w:rPr>
        <w:t>进行了相关披露；</w:t>
      </w:r>
    </w:p>
    <w:p w14:paraId="40D72C34"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非欧盟</w:t>
      </w:r>
      <w:r w:rsidRPr="00996DAA">
        <w:rPr>
          <w:rFonts w:cstheme="minorHAnsi"/>
        </w:rPr>
        <w:t>/</w:t>
      </w:r>
      <w:r w:rsidRPr="00996DAA">
        <w:rPr>
          <w:rFonts w:cstheme="minorHAnsi"/>
        </w:rPr>
        <w:t>欧洲经济区政府机构或执法机构基于相关披露对数据主体提起正式诉讼；</w:t>
      </w:r>
    </w:p>
    <w:p w14:paraId="19C7AC0C" w14:textId="77777777" w:rsidR="00996DAA" w:rsidRPr="00996DAA" w:rsidRDefault="00996DAA" w:rsidP="00996DAA">
      <w:pPr>
        <w:pStyle w:val="ProductList-Body"/>
        <w:numPr>
          <w:ilvl w:val="0"/>
          <w:numId w:val="9"/>
        </w:numPr>
        <w:spacing w:after="120"/>
        <w:rPr>
          <w:rFonts w:cstheme="minorHAnsi"/>
        </w:rPr>
      </w:pPr>
      <w:r w:rsidRPr="00996DAA">
        <w:rPr>
          <w:rFonts w:cstheme="minorHAnsi"/>
        </w:rPr>
        <w:t>相关披露直接导致数据主体遭受实质性或非实质性损害。</w:t>
      </w:r>
    </w:p>
    <w:p w14:paraId="1C200414" w14:textId="77777777" w:rsidR="00996DAA" w:rsidRPr="00996DAA" w:rsidRDefault="00996DAA" w:rsidP="00996DAA">
      <w:pPr>
        <w:pStyle w:val="ProductList-Body"/>
        <w:spacing w:after="120"/>
        <w:rPr>
          <w:rFonts w:cstheme="minorHAnsi"/>
        </w:rPr>
      </w:pPr>
      <w:r w:rsidRPr="00996DAA">
        <w:rPr>
          <w:rFonts w:cstheme="minorHAnsi"/>
        </w:rPr>
        <w:t>数据主体承担条件</w:t>
      </w:r>
      <w:r w:rsidRPr="00996DAA">
        <w:rPr>
          <w:rFonts w:cstheme="minorHAnsi"/>
        </w:rPr>
        <w:t xml:space="preserve"> a. </w:t>
      </w:r>
      <w:r w:rsidRPr="00996DAA">
        <w:rPr>
          <w:rFonts w:cstheme="minorHAnsi"/>
        </w:rPr>
        <w:t>至</w:t>
      </w:r>
      <w:r w:rsidRPr="00996DAA">
        <w:rPr>
          <w:rFonts w:cstheme="minorHAnsi"/>
        </w:rPr>
        <w:t xml:space="preserve"> c. </w:t>
      </w:r>
      <w:r w:rsidRPr="00996DAA">
        <w:rPr>
          <w:rFonts w:cstheme="minorHAnsi"/>
        </w:rPr>
        <w:t>的举证责任。</w:t>
      </w:r>
    </w:p>
    <w:p w14:paraId="13494431" w14:textId="77777777" w:rsidR="00996DAA" w:rsidRPr="00996DAA" w:rsidRDefault="00996DAA" w:rsidP="00996DAA">
      <w:pPr>
        <w:pStyle w:val="ProductList-Body"/>
        <w:spacing w:after="120"/>
        <w:rPr>
          <w:rFonts w:cstheme="minorHAnsi"/>
        </w:rPr>
      </w:pPr>
      <w:r w:rsidRPr="00996DAA">
        <w:rPr>
          <w:rFonts w:cstheme="minorHAnsi"/>
        </w:rPr>
        <w:t>尽管有上述规定，但如果</w:t>
      </w:r>
      <w:r w:rsidRPr="00996DAA">
        <w:rPr>
          <w:rFonts w:cstheme="minorHAnsi"/>
        </w:rPr>
        <w:t xml:space="preserve"> Microsoft </w:t>
      </w:r>
      <w:r w:rsidRPr="00996DAA">
        <w:rPr>
          <w:rFonts w:cstheme="minorHAnsi"/>
        </w:rPr>
        <w:t>确认相关披露未违反</w:t>
      </w:r>
      <w:r w:rsidRPr="00996DAA">
        <w:rPr>
          <w:rFonts w:cstheme="minorHAnsi"/>
        </w:rPr>
        <w:t xml:space="preserve"> GDPR </w:t>
      </w:r>
      <w:r w:rsidRPr="00996DAA">
        <w:rPr>
          <w:rFonts w:cstheme="minorHAnsi"/>
        </w:rPr>
        <w:t>第</w:t>
      </w:r>
      <w:r w:rsidRPr="00996DAA">
        <w:rPr>
          <w:rFonts w:cstheme="minorHAnsi"/>
        </w:rPr>
        <w:t xml:space="preserve"> V </w:t>
      </w:r>
      <w:r w:rsidRPr="00996DAA">
        <w:rPr>
          <w:rFonts w:cstheme="minorHAnsi"/>
        </w:rPr>
        <w:t>章规定的义务，则</w:t>
      </w:r>
      <w:r w:rsidRPr="00996DAA">
        <w:rPr>
          <w:rFonts w:cstheme="minorHAnsi"/>
        </w:rPr>
        <w:t xml:space="preserve"> Microsoft </w:t>
      </w:r>
      <w:r w:rsidRPr="00996DAA">
        <w:rPr>
          <w:rFonts w:cstheme="minorHAnsi"/>
        </w:rPr>
        <w:t>没有义务按照第</w:t>
      </w:r>
      <w:r w:rsidRPr="00996DAA">
        <w:rPr>
          <w:rFonts w:cstheme="minorHAnsi"/>
        </w:rPr>
        <w:t xml:space="preserve"> 2 </w:t>
      </w:r>
      <w:r w:rsidRPr="00996DAA">
        <w:rPr>
          <w:rFonts w:cstheme="minorHAnsi"/>
        </w:rPr>
        <w:t>节中的规定赔偿数据主体。</w:t>
      </w:r>
    </w:p>
    <w:p w14:paraId="7CC9C5DE"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损害范围</w:t>
      </w:r>
      <w:r w:rsidRPr="00E642C1">
        <w:rPr>
          <w:rFonts w:cstheme="minorHAnsi"/>
          <w:b/>
          <w:bCs/>
        </w:rPr>
        <w:t>。</w:t>
      </w:r>
      <w:r w:rsidRPr="00996DAA">
        <w:rPr>
          <w:rFonts w:cstheme="minorHAnsi"/>
        </w:rPr>
        <w:t>第</w:t>
      </w:r>
      <w:r w:rsidRPr="00996DAA">
        <w:rPr>
          <w:rFonts w:cstheme="minorHAnsi"/>
        </w:rPr>
        <w:t xml:space="preserve"> 2 </w:t>
      </w:r>
      <w:r w:rsidRPr="00996DAA">
        <w:rPr>
          <w:rFonts w:cstheme="minorHAnsi"/>
        </w:rPr>
        <w:t>节规定的赔偿仅限于</w:t>
      </w:r>
      <w:r w:rsidRPr="00996DAA">
        <w:rPr>
          <w:rFonts w:cstheme="minorHAnsi"/>
        </w:rPr>
        <w:t xml:space="preserve"> GDPR </w:t>
      </w:r>
      <w:r w:rsidRPr="00996DAA">
        <w:rPr>
          <w:rFonts w:cstheme="minorHAnsi"/>
        </w:rPr>
        <w:t>中规定的实质性和非实质性损害，并且不包括后果性损害赔偿以及并非由于</w:t>
      </w:r>
      <w:r w:rsidRPr="00996DAA">
        <w:rPr>
          <w:rFonts w:cstheme="minorHAnsi"/>
        </w:rPr>
        <w:t xml:space="preserve"> Microsoft </w:t>
      </w:r>
      <w:r w:rsidRPr="00996DAA">
        <w:rPr>
          <w:rFonts w:cstheme="minorHAnsi"/>
        </w:rPr>
        <w:t>违反</w:t>
      </w:r>
      <w:r w:rsidRPr="00996DAA">
        <w:rPr>
          <w:rFonts w:cstheme="minorHAnsi"/>
        </w:rPr>
        <w:t xml:space="preserve"> GDPR </w:t>
      </w:r>
      <w:r w:rsidRPr="00996DAA">
        <w:rPr>
          <w:rFonts w:cstheme="minorHAnsi"/>
        </w:rPr>
        <w:t>造成的所有其他损害。</w:t>
      </w:r>
    </w:p>
    <w:p w14:paraId="63B8CD15"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权利的行使</w:t>
      </w:r>
      <w:r w:rsidRPr="00E642C1">
        <w:rPr>
          <w:rFonts w:cstheme="minorHAnsi"/>
          <w:b/>
          <w:bCs/>
        </w:rPr>
        <w:t>。</w:t>
      </w:r>
      <w:r w:rsidRPr="00996DAA">
        <w:rPr>
          <w:rFonts w:cstheme="minorHAnsi"/>
        </w:rPr>
        <w:t>不论标准合同条款第</w:t>
      </w:r>
      <w:r w:rsidRPr="00996DAA">
        <w:rPr>
          <w:rFonts w:cstheme="minorHAnsi"/>
        </w:rPr>
        <w:t xml:space="preserve"> 3 </w:t>
      </w:r>
      <w:r w:rsidRPr="00996DAA">
        <w:rPr>
          <w:rFonts w:cstheme="minorHAnsi"/>
        </w:rPr>
        <w:t>条或第</w:t>
      </w:r>
      <w:r w:rsidRPr="00996DAA">
        <w:rPr>
          <w:rFonts w:cstheme="minorHAnsi"/>
        </w:rPr>
        <w:t xml:space="preserve"> 6 </w:t>
      </w:r>
      <w:r w:rsidRPr="00996DAA">
        <w:rPr>
          <w:rFonts w:cstheme="minorHAnsi"/>
        </w:rPr>
        <w:t>条有任何限制，数据主体都可以对</w:t>
      </w:r>
      <w:r w:rsidRPr="00996DAA">
        <w:rPr>
          <w:rFonts w:cstheme="minorHAnsi"/>
        </w:rPr>
        <w:t xml:space="preserve"> Microsoft </w:t>
      </w:r>
      <w:r w:rsidRPr="00996DAA">
        <w:rPr>
          <w:rFonts w:cstheme="minorHAnsi"/>
        </w:rPr>
        <w:t>行使本附录授予数据主体的权利。数据主体只能以个人名义提出本附录中的索赔，索赔不得包含在集体、团体或代表诉讼中。本附录授予数据主体的权利是数据主体的个人权利，不得转让。</w:t>
      </w:r>
    </w:p>
    <w:p w14:paraId="43A08D26" w14:textId="77777777" w:rsidR="00996DAA" w:rsidRPr="00996DAA" w:rsidRDefault="00996DAA" w:rsidP="00996DAA">
      <w:pPr>
        <w:pStyle w:val="ProductList-Body"/>
        <w:numPr>
          <w:ilvl w:val="0"/>
          <w:numId w:val="7"/>
        </w:numPr>
        <w:spacing w:after="120"/>
        <w:ind w:left="0" w:firstLine="0"/>
        <w:rPr>
          <w:rFonts w:cstheme="minorHAnsi"/>
        </w:rPr>
      </w:pPr>
      <w:r w:rsidRPr="00996DAA">
        <w:rPr>
          <w:rFonts w:cstheme="minorHAnsi"/>
          <w:b/>
          <w:bCs/>
          <w:u w:val="single"/>
        </w:rPr>
        <w:t>变更通知</w:t>
      </w:r>
      <w:r w:rsidRPr="00E642C1">
        <w:rPr>
          <w:rFonts w:cstheme="minorHAnsi"/>
          <w:b/>
          <w:bCs/>
        </w:rPr>
        <w:t>。</w:t>
      </w:r>
      <w:r w:rsidRPr="00996DAA">
        <w:rPr>
          <w:rFonts w:cstheme="minorHAnsi"/>
        </w:rPr>
        <w:t>微软同意并保证，没有理由相信适用于其或其子处理方的法律（包括在任何通过其自身或通过子处理方将个人数据传输到的国家</w:t>
      </w:r>
      <w:r w:rsidRPr="00996DAA">
        <w:rPr>
          <w:rFonts w:cstheme="minorHAnsi"/>
        </w:rPr>
        <w:t>/</w:t>
      </w:r>
      <w:r w:rsidRPr="00996DAA">
        <w:rPr>
          <w:rFonts w:cstheme="minorHAnsi"/>
        </w:rPr>
        <w:t>地区）会阻止其履行从客户处收到的指令及其在本附录或</w:t>
      </w:r>
      <w:r w:rsidRPr="00996DAA">
        <w:rPr>
          <w:rFonts w:cstheme="minorHAnsi"/>
        </w:rPr>
        <w:t xml:space="preserve"> 2021 </w:t>
      </w:r>
      <w:r w:rsidRPr="00996DAA">
        <w:rPr>
          <w:rFonts w:cstheme="minorHAnsi"/>
        </w:rPr>
        <w:t>标准合同条款下的义务，如果本法规的变更有可能对本附录或标准合同条款所提供的担保和义务产生重大不利影响，微软将在知悉后立即将变更通知客户，在这种情况下，客户有权暂停数据传输和</w:t>
      </w:r>
      <w:r w:rsidRPr="00996DAA">
        <w:rPr>
          <w:rFonts w:cstheme="minorHAnsi"/>
        </w:rPr>
        <w:t>/</w:t>
      </w:r>
      <w:r w:rsidRPr="00996DAA">
        <w:rPr>
          <w:rFonts w:cstheme="minorHAnsi"/>
        </w:rPr>
        <w:t>或终止合同。</w:t>
      </w:r>
    </w:p>
    <w:p w14:paraId="0153C193" w14:textId="77777777" w:rsidR="00996DAA" w:rsidRPr="00996DAA" w:rsidRDefault="00996DAA" w:rsidP="00996DAA">
      <w:pPr>
        <w:rPr>
          <w:rFonts w:cstheme="minorHAnsi"/>
        </w:rPr>
        <w:sectPr w:rsidR="00996DAA" w:rsidRPr="00996DAA" w:rsidSect="006F1174">
          <w:footerReference w:type="default" r:id="rId29"/>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rsidRPr="00996DAA">
        <w:rPr>
          <w:rFonts w:cstheme="minorHAnsi"/>
        </w:rPr>
        <w:br w:type="page"/>
      </w:r>
    </w:p>
    <w:p w14:paraId="0535E4EB" w14:textId="77777777" w:rsidR="00996DAA" w:rsidRPr="00996DAA" w:rsidRDefault="00996DAA" w:rsidP="00996DAA">
      <w:pPr>
        <w:pStyle w:val="ProductList-SectionHeading"/>
        <w:spacing w:after="120"/>
        <w:outlineLvl w:val="0"/>
        <w:rPr>
          <w:rFonts w:asciiTheme="minorHAnsi" w:hAnsiTheme="minorHAnsi" w:cstheme="minorHAnsi"/>
        </w:rPr>
      </w:pPr>
      <w:bookmarkStart w:id="177" w:name="_Toc8395071"/>
      <w:bookmarkStart w:id="178" w:name="_Toc489605629"/>
      <w:bookmarkStart w:id="179" w:name="_Toc6563859"/>
      <w:bookmarkStart w:id="180" w:name="_Toc21617080"/>
      <w:bookmarkStart w:id="181" w:name="_Toc26972906"/>
      <w:bookmarkStart w:id="182" w:name="Attachment1"/>
      <w:bookmarkStart w:id="183" w:name="_Toc124947027"/>
      <w:bookmarkEnd w:id="172"/>
      <w:bookmarkEnd w:id="173"/>
      <w:bookmarkEnd w:id="174"/>
      <w:bookmarkEnd w:id="175"/>
      <w:bookmarkEnd w:id="176"/>
      <w:r w:rsidRPr="00996DAA">
        <w:rPr>
          <w:rFonts w:asciiTheme="minorHAnsi" w:hAnsiTheme="minorHAnsi" w:cstheme="minorHAnsi"/>
        </w:rPr>
        <w:lastRenderedPageBreak/>
        <w:t>附件</w:t>
      </w:r>
      <w:r w:rsidRPr="00996DAA">
        <w:rPr>
          <w:rFonts w:asciiTheme="minorHAnsi" w:hAnsiTheme="minorHAnsi" w:cstheme="minorHAnsi"/>
        </w:rPr>
        <w:t xml:space="preserve"> 1 – </w:t>
      </w:r>
      <w:r w:rsidRPr="00996DAA">
        <w:rPr>
          <w:rFonts w:asciiTheme="minorHAnsi" w:hAnsiTheme="minorHAnsi" w:cstheme="minorHAnsi"/>
        </w:rPr>
        <w:t>欧盟通用数据保护条例条款</w:t>
      </w:r>
      <w:bookmarkEnd w:id="177"/>
      <w:bookmarkEnd w:id="178"/>
      <w:bookmarkEnd w:id="179"/>
      <w:bookmarkEnd w:id="180"/>
      <w:bookmarkEnd w:id="181"/>
      <w:bookmarkEnd w:id="182"/>
      <w:bookmarkEnd w:id="183"/>
    </w:p>
    <w:p w14:paraId="7F9BCDE8" w14:textId="77777777" w:rsidR="00996DAA" w:rsidRPr="00996DAA" w:rsidRDefault="00996DAA" w:rsidP="00996DAA">
      <w:pPr>
        <w:pStyle w:val="ProductList-Body"/>
        <w:spacing w:after="120"/>
        <w:rPr>
          <w:rFonts w:cstheme="minorHAnsi"/>
        </w:rPr>
      </w:pPr>
      <w:r w:rsidRPr="00996DAA">
        <w:rPr>
          <w:rFonts w:cstheme="minorHAnsi"/>
        </w:rPr>
        <w:t>微软在</w:t>
      </w:r>
      <w:r w:rsidRPr="00996DAA">
        <w:rPr>
          <w:rFonts w:cstheme="minorHAnsi"/>
        </w:rPr>
        <w:t xml:space="preserve"> GDPR </w:t>
      </w:r>
      <w:r w:rsidRPr="00996DAA">
        <w:rPr>
          <w:rFonts w:cstheme="minorHAnsi"/>
        </w:rPr>
        <w:t>条款中向所有客户作出的承诺将于</w:t>
      </w:r>
      <w:r w:rsidRPr="00996DAA">
        <w:rPr>
          <w:rFonts w:cstheme="minorHAnsi"/>
        </w:rPr>
        <w:t xml:space="preserve"> 2018 </w:t>
      </w:r>
      <w:r w:rsidRPr="00996DAA">
        <w:rPr>
          <w:rFonts w:cstheme="minorHAnsi"/>
        </w:rPr>
        <w:t>年</w:t>
      </w:r>
      <w:r w:rsidRPr="00996DAA">
        <w:rPr>
          <w:rFonts w:cstheme="minorHAnsi"/>
        </w:rPr>
        <w:t xml:space="preserve"> 5 </w:t>
      </w:r>
      <w:r w:rsidRPr="00996DAA">
        <w:rPr>
          <w:rFonts w:cstheme="minorHAnsi"/>
        </w:rPr>
        <w:t>月</w:t>
      </w:r>
      <w:r w:rsidRPr="00996DAA">
        <w:rPr>
          <w:rFonts w:cstheme="minorHAnsi"/>
        </w:rPr>
        <w:t xml:space="preserve"> 25 </w:t>
      </w:r>
      <w:r w:rsidRPr="00996DAA">
        <w:rPr>
          <w:rFonts w:cstheme="minorHAnsi"/>
        </w:rPr>
        <w:t>日生效。对于客户而言，这些承诺对微软具有约束力，且不需要考虑</w:t>
      </w:r>
      <w:r w:rsidRPr="00996DAA">
        <w:rPr>
          <w:rFonts w:cstheme="minorHAnsi"/>
        </w:rPr>
        <w:t xml:space="preserve"> (1) </w:t>
      </w:r>
      <w:r w:rsidRPr="00996DAA">
        <w:rPr>
          <w:rFonts w:cstheme="minorHAnsi"/>
        </w:rPr>
        <w:t>原本适用于任何给定产品订购或许可证的产品条款和</w:t>
      </w:r>
      <w:r w:rsidRPr="00996DAA">
        <w:rPr>
          <w:rFonts w:cstheme="minorHAnsi"/>
        </w:rPr>
        <w:t xml:space="preserve"> DPA </w:t>
      </w:r>
      <w:r w:rsidRPr="00996DAA">
        <w:rPr>
          <w:rFonts w:cstheme="minorHAnsi"/>
        </w:rPr>
        <w:t>版本，或</w:t>
      </w:r>
      <w:r w:rsidRPr="00996DAA">
        <w:rPr>
          <w:rFonts w:cstheme="minorHAnsi"/>
        </w:rPr>
        <w:t xml:space="preserve"> (2) </w:t>
      </w:r>
      <w:r w:rsidRPr="00996DAA">
        <w:rPr>
          <w:rFonts w:cstheme="minorHAnsi"/>
        </w:rPr>
        <w:t>任何引用此附件的其他协议。</w:t>
      </w:r>
    </w:p>
    <w:p w14:paraId="17372E02" w14:textId="77777777" w:rsidR="00996DAA" w:rsidRPr="00996DAA" w:rsidRDefault="00996DAA" w:rsidP="00996DAA">
      <w:pPr>
        <w:pStyle w:val="ProductList-Body"/>
        <w:spacing w:after="120"/>
        <w:rPr>
          <w:rFonts w:cstheme="minorHAnsi"/>
        </w:rPr>
      </w:pPr>
      <w:bookmarkStart w:id="184" w:name="_Hlk24455530"/>
      <w:r w:rsidRPr="00996DAA">
        <w:rPr>
          <w:rFonts w:cstheme="minorHAnsi"/>
        </w:rPr>
        <w:t>在这些</w:t>
      </w:r>
      <w:r w:rsidRPr="00996DAA">
        <w:rPr>
          <w:rFonts w:cstheme="minorHAnsi"/>
        </w:rPr>
        <w:t xml:space="preserve"> GDPR </w:t>
      </w:r>
      <w:r w:rsidRPr="00996DAA">
        <w:rPr>
          <w:rFonts w:cstheme="minorHAnsi"/>
        </w:rPr>
        <w:t>条款中，客户和</w:t>
      </w:r>
      <w:r w:rsidRPr="00996DAA">
        <w:rPr>
          <w:rFonts w:cstheme="minorHAnsi"/>
        </w:rPr>
        <w:t xml:space="preserve"> Microsoft </w:t>
      </w:r>
      <w:r w:rsidRPr="00996DAA">
        <w:rPr>
          <w:rFonts w:cstheme="minorHAnsi"/>
        </w:rPr>
        <w:t>同意，客户是个人数据的控制方，而</w:t>
      </w:r>
      <w:r w:rsidRPr="00996DAA">
        <w:rPr>
          <w:rFonts w:cstheme="minorHAnsi"/>
        </w:rPr>
        <w:t xml:space="preserve"> Microsoft </w:t>
      </w:r>
      <w:r w:rsidRPr="00996DAA">
        <w:rPr>
          <w:rFonts w:cstheme="minorHAnsi"/>
        </w:rPr>
        <w:t>是此类数据的处理方，但由客户充当个人数据处理方的情况除外，此时</w:t>
      </w:r>
      <w:r w:rsidRPr="00996DAA">
        <w:rPr>
          <w:rFonts w:cstheme="minorHAnsi"/>
        </w:rPr>
        <w:t xml:space="preserve"> Microsoft </w:t>
      </w:r>
      <w:r w:rsidRPr="00996DAA">
        <w:rPr>
          <w:rFonts w:cstheme="minorHAnsi"/>
        </w:rPr>
        <w:t>是子处理方。这些</w:t>
      </w:r>
      <w:r w:rsidRPr="00996DAA">
        <w:rPr>
          <w:rFonts w:cstheme="minorHAnsi"/>
        </w:rPr>
        <w:t xml:space="preserve"> GDPR </w:t>
      </w:r>
      <w:r w:rsidRPr="00996DAA">
        <w:rPr>
          <w:rFonts w:cstheme="minorHAnsi"/>
        </w:rPr>
        <w:t>条款适用于</w:t>
      </w:r>
      <w:r w:rsidRPr="00996DAA">
        <w:rPr>
          <w:rFonts w:cstheme="minorHAnsi"/>
        </w:rPr>
        <w:t xml:space="preserve"> Microsoft </w:t>
      </w:r>
      <w:r w:rsidRPr="00996DAA">
        <w:rPr>
          <w:rFonts w:cstheme="minorHAnsi"/>
        </w:rPr>
        <w:t>代表客户在</w:t>
      </w:r>
      <w:r w:rsidRPr="00996DAA">
        <w:rPr>
          <w:rFonts w:cstheme="minorHAnsi"/>
        </w:rPr>
        <w:t xml:space="preserve"> GDPR </w:t>
      </w:r>
      <w:r w:rsidRPr="00996DAA">
        <w:rPr>
          <w:rFonts w:cstheme="minorHAnsi"/>
        </w:rPr>
        <w:t>的范围内处理个人数据的情况。这些</w:t>
      </w:r>
      <w:r w:rsidRPr="00996DAA">
        <w:rPr>
          <w:rFonts w:cstheme="minorHAnsi"/>
        </w:rPr>
        <w:t xml:space="preserve"> GDPR </w:t>
      </w:r>
      <w:r w:rsidRPr="00996DAA">
        <w:rPr>
          <w:rFonts w:cstheme="minorHAnsi"/>
        </w:rPr>
        <w:t>条款并不会限制或减少微软在产品条款或与客户签署的其他协议中向客户所作出的数据保护承诺。这些</w:t>
      </w:r>
      <w:r w:rsidRPr="00996DAA">
        <w:rPr>
          <w:rFonts w:cstheme="minorHAnsi"/>
        </w:rPr>
        <w:t xml:space="preserve"> GDPR </w:t>
      </w:r>
      <w:r w:rsidRPr="00996DAA">
        <w:rPr>
          <w:rFonts w:cstheme="minorHAnsi"/>
        </w:rPr>
        <w:t>条款不适用于由</w:t>
      </w:r>
      <w:r w:rsidRPr="00996DAA">
        <w:rPr>
          <w:rFonts w:cstheme="minorHAnsi"/>
        </w:rPr>
        <w:t xml:space="preserve"> Microsoft </w:t>
      </w:r>
      <w:r w:rsidRPr="00996DAA">
        <w:rPr>
          <w:rFonts w:cstheme="minorHAnsi"/>
        </w:rPr>
        <w:t>充当个人数据控制方的情况。</w:t>
      </w:r>
      <w:bookmarkEnd w:id="184"/>
    </w:p>
    <w:p w14:paraId="3F95A702" w14:textId="77777777" w:rsidR="002B4BC1" w:rsidRPr="00AC3D04" w:rsidRDefault="002B4BC1" w:rsidP="002B4BC1">
      <w:pPr>
        <w:pStyle w:val="ProductList-Body"/>
        <w:spacing w:after="120"/>
        <w:outlineLvl w:val="1"/>
        <w:rPr>
          <w:rFonts w:ascii="Calibri" w:hAnsi="Calibri" w:cs="Calibri"/>
          <w:b/>
          <w:color w:val="00188F"/>
        </w:rPr>
      </w:pPr>
      <w:bookmarkStart w:id="185" w:name="_Toc26972907"/>
      <w:r w:rsidRPr="00AC3D04">
        <w:rPr>
          <w:rFonts w:ascii="Calibri" w:hAnsi="Calibri" w:cs="Calibri"/>
          <w:b/>
          <w:color w:val="00188F"/>
        </w:rPr>
        <w:t>相关</w:t>
      </w:r>
      <w:r w:rsidRPr="00AC3D04">
        <w:rPr>
          <w:rFonts w:ascii="Calibri" w:hAnsi="Calibri" w:cs="Calibri"/>
          <w:b/>
          <w:color w:val="00188F"/>
        </w:rPr>
        <w:t xml:space="preserve"> GDPR </w:t>
      </w:r>
      <w:r w:rsidRPr="00AC3D04">
        <w:rPr>
          <w:rFonts w:ascii="Calibri" w:hAnsi="Calibri" w:cs="Calibri"/>
          <w:b/>
          <w:color w:val="00188F"/>
        </w:rPr>
        <w:t>义务：第</w:t>
      </w:r>
      <w:r w:rsidRPr="00AC3D04">
        <w:rPr>
          <w:rFonts w:ascii="Calibri" w:hAnsi="Calibri" w:cs="Calibri"/>
          <w:b/>
          <w:color w:val="00188F"/>
        </w:rPr>
        <w:t xml:space="preserve"> 5</w:t>
      </w:r>
      <w:r w:rsidRPr="00AC3D04">
        <w:rPr>
          <w:rFonts w:ascii="Calibri" w:hAnsi="Calibri" w:cs="Calibri"/>
          <w:b/>
          <w:color w:val="00188F"/>
        </w:rPr>
        <w:t>、</w:t>
      </w:r>
      <w:r w:rsidRPr="00AC3D04">
        <w:rPr>
          <w:rFonts w:ascii="Calibri" w:hAnsi="Calibri" w:cs="Calibri"/>
          <w:b/>
          <w:color w:val="00188F"/>
        </w:rPr>
        <w:t>28</w:t>
      </w:r>
      <w:r w:rsidRPr="00AC3D04">
        <w:rPr>
          <w:rFonts w:ascii="Calibri" w:hAnsi="Calibri" w:cs="Calibri"/>
          <w:b/>
          <w:color w:val="00188F"/>
        </w:rPr>
        <w:t>、</w:t>
      </w:r>
      <w:r w:rsidRPr="00AC3D04">
        <w:rPr>
          <w:rFonts w:ascii="Calibri" w:hAnsi="Calibri" w:cs="Calibri"/>
          <w:b/>
          <w:color w:val="00188F"/>
        </w:rPr>
        <w:t xml:space="preserve">32 </w:t>
      </w:r>
      <w:r w:rsidRPr="00AC3D04">
        <w:rPr>
          <w:rFonts w:ascii="Calibri" w:hAnsi="Calibri" w:cs="Calibri"/>
          <w:b/>
          <w:color w:val="00188F"/>
        </w:rPr>
        <w:t>和</w:t>
      </w:r>
      <w:r w:rsidRPr="00AC3D04">
        <w:rPr>
          <w:rFonts w:ascii="Calibri" w:hAnsi="Calibri" w:cs="Calibri"/>
          <w:b/>
          <w:color w:val="00188F"/>
        </w:rPr>
        <w:t xml:space="preserve"> 33 </w:t>
      </w:r>
      <w:r w:rsidRPr="00AC3D04">
        <w:rPr>
          <w:rFonts w:ascii="Calibri" w:hAnsi="Calibri" w:cs="Calibri"/>
          <w:b/>
          <w:color w:val="00188F"/>
        </w:rPr>
        <w:t>条</w:t>
      </w:r>
      <w:bookmarkEnd w:id="185"/>
    </w:p>
    <w:p w14:paraId="6B34CF3E" w14:textId="77777777" w:rsidR="002B4BC1" w:rsidRPr="00AC3D04" w:rsidRDefault="002B4BC1" w:rsidP="002B4BC1">
      <w:pPr>
        <w:pStyle w:val="ProductList-Body"/>
        <w:spacing w:after="120"/>
        <w:ind w:left="158"/>
        <w:rPr>
          <w:rFonts w:ascii="Calibri" w:hAnsi="Calibri" w:cs="Calibri"/>
          <w:b/>
        </w:rPr>
      </w:pPr>
      <w:r w:rsidRPr="00AC3D04">
        <w:rPr>
          <w:rFonts w:ascii="Calibri" w:hAnsi="Calibri" w:cs="Calibri"/>
          <w:b/>
        </w:rPr>
        <w:t>1.</w:t>
      </w:r>
      <w:r w:rsidRPr="00AC3D04">
        <w:rPr>
          <w:rFonts w:ascii="Calibri" w:hAnsi="Calibri" w:cs="Calibri"/>
          <w:bCs/>
        </w:rPr>
        <w:t>微软通过本</w:t>
      </w:r>
      <w:r w:rsidRPr="00AC3D04">
        <w:rPr>
          <w:rFonts w:ascii="Calibri" w:hAnsi="Calibri" w:cs="Calibri"/>
          <w:bCs/>
        </w:rPr>
        <w:t xml:space="preserve"> DPA </w:t>
      </w:r>
      <w:r w:rsidRPr="00AC3D04">
        <w:rPr>
          <w:rFonts w:ascii="Calibri" w:hAnsi="Calibri" w:cs="Calibri"/>
          <w:bCs/>
        </w:rPr>
        <w:t>和提供给客户的产品文档支持客户的问责义务，并将在客户的订阅条款或根据下文第</w:t>
      </w:r>
      <w:r w:rsidRPr="00AC3D04">
        <w:rPr>
          <w:rFonts w:ascii="Calibri" w:hAnsi="Calibri" w:cs="Calibri"/>
          <w:bCs/>
        </w:rPr>
        <w:t xml:space="preserve"> 3(h) </w:t>
      </w:r>
      <w:r w:rsidRPr="00AC3D04">
        <w:rPr>
          <w:rFonts w:ascii="Calibri" w:hAnsi="Calibri" w:cs="Calibri"/>
          <w:bCs/>
        </w:rPr>
        <w:t>小节适用的专业服务合约有效期间继续提供支持。（第</w:t>
      </w:r>
      <w:r w:rsidRPr="00AC3D04">
        <w:rPr>
          <w:rFonts w:ascii="Calibri" w:hAnsi="Calibri" w:cs="Calibri"/>
          <w:bCs/>
        </w:rPr>
        <w:t xml:space="preserve"> 5(2) </w:t>
      </w:r>
      <w:r w:rsidRPr="00AC3D04">
        <w:rPr>
          <w:rFonts w:ascii="Calibri" w:hAnsi="Calibri" w:cs="Calibri"/>
          <w:bCs/>
        </w:rPr>
        <w:t>条）</w:t>
      </w:r>
    </w:p>
    <w:p w14:paraId="296F5406" w14:textId="408AD0CB" w:rsidR="00996DAA" w:rsidRPr="00996DAA" w:rsidRDefault="002B4BC1" w:rsidP="00996DAA">
      <w:pPr>
        <w:pStyle w:val="ProductList-Body"/>
        <w:spacing w:after="120"/>
        <w:ind w:left="158"/>
        <w:rPr>
          <w:rFonts w:cstheme="minorHAnsi"/>
        </w:rPr>
      </w:pPr>
      <w:r>
        <w:rPr>
          <w:rFonts w:cstheme="minorHAnsi"/>
          <w:b/>
          <w:lang w:val="en-US"/>
        </w:rPr>
        <w:t>2</w:t>
      </w:r>
      <w:r w:rsidR="00996DAA" w:rsidRPr="00996DAA">
        <w:rPr>
          <w:rFonts w:cstheme="minorHAnsi"/>
          <w:b/>
        </w:rPr>
        <w:t>.</w:t>
      </w:r>
      <w:r w:rsidR="00996DAA" w:rsidRPr="00996DAA">
        <w:rPr>
          <w:rFonts w:cstheme="minorHAnsi"/>
        </w:rPr>
        <w:t>在未事先获得客户的特定或一般书面授权的情况下，</w:t>
      </w:r>
      <w:r w:rsidR="00996DAA" w:rsidRPr="00996DAA">
        <w:rPr>
          <w:rFonts w:cstheme="minorHAnsi"/>
        </w:rPr>
        <w:t xml:space="preserve">Microsoft </w:t>
      </w:r>
      <w:r w:rsidR="00996DAA" w:rsidRPr="00996DAA">
        <w:rPr>
          <w:rFonts w:cstheme="minorHAnsi"/>
        </w:rPr>
        <w:t>不得雇用其他处理方。如果获得的是一般书面授权，则</w:t>
      </w:r>
      <w:r w:rsidR="00996DAA" w:rsidRPr="00996DAA">
        <w:rPr>
          <w:rFonts w:cstheme="minorHAnsi"/>
        </w:rPr>
        <w:t xml:space="preserve"> Microsoft </w:t>
      </w:r>
      <w:r w:rsidR="00996DAA" w:rsidRPr="00996DAA">
        <w:rPr>
          <w:rFonts w:cstheme="minorHAnsi"/>
        </w:rPr>
        <w:t>应将有关增加或更换其他处理方的任何拟议变更通知客户，以便客户有机会就此类变更提出反对意见。（第</w:t>
      </w:r>
      <w:r w:rsidR="00996DAA" w:rsidRPr="00996DAA">
        <w:rPr>
          <w:rFonts w:cstheme="minorHAnsi"/>
        </w:rPr>
        <w:t xml:space="preserve"> 28(2) </w:t>
      </w:r>
      <w:r w:rsidR="00996DAA" w:rsidRPr="00996DAA">
        <w:rPr>
          <w:rFonts w:cstheme="minorHAnsi"/>
        </w:rPr>
        <w:t>条）</w:t>
      </w:r>
    </w:p>
    <w:p w14:paraId="2EF7431F" w14:textId="3F6464A1" w:rsidR="00996DAA" w:rsidRPr="00996DAA" w:rsidRDefault="002B4BC1" w:rsidP="00996DAA">
      <w:pPr>
        <w:pStyle w:val="ProductList-Body"/>
        <w:spacing w:after="120"/>
        <w:ind w:left="158"/>
        <w:rPr>
          <w:rFonts w:cstheme="minorHAnsi"/>
        </w:rPr>
      </w:pPr>
      <w:r>
        <w:rPr>
          <w:rFonts w:cstheme="minorHAnsi"/>
          <w:b/>
          <w:lang w:val="en-US"/>
        </w:rPr>
        <w:t>3</w:t>
      </w:r>
      <w:r w:rsidR="00996DAA" w:rsidRPr="00996DAA">
        <w:rPr>
          <w:rFonts w:cstheme="minorHAnsi"/>
          <w:b/>
        </w:rPr>
        <w:t>.</w:t>
      </w:r>
      <w:r w:rsidR="00996DAA" w:rsidRPr="00996DAA">
        <w:rPr>
          <w:rFonts w:cstheme="minorHAnsi"/>
        </w:rPr>
        <w:t>依照欧洲联盟（以下简称</w:t>
      </w:r>
      <w:r w:rsidR="00996DAA" w:rsidRPr="00996DAA">
        <w:rPr>
          <w:rFonts w:cstheme="minorHAnsi"/>
        </w:rPr>
        <w:t>“</w:t>
      </w:r>
      <w:r w:rsidR="00996DAA" w:rsidRPr="00996DAA">
        <w:rPr>
          <w:rFonts w:cstheme="minorHAnsi"/>
        </w:rPr>
        <w:t>欧盟</w:t>
      </w:r>
      <w:r w:rsidR="00996DAA" w:rsidRPr="00996DAA">
        <w:rPr>
          <w:rFonts w:cstheme="minorHAnsi"/>
        </w:rPr>
        <w:t>”</w:t>
      </w:r>
      <w:r w:rsidR="00996DAA" w:rsidRPr="00996DAA">
        <w:rPr>
          <w:rFonts w:cstheme="minorHAnsi"/>
        </w:rPr>
        <w:t>）法律或欧盟成员国法律的规定，</w:t>
      </w:r>
      <w:r w:rsidR="00996DAA" w:rsidRPr="00996DAA">
        <w:rPr>
          <w:rFonts w:cstheme="minorHAnsi"/>
        </w:rPr>
        <w:t xml:space="preserve">Microsoft </w:t>
      </w:r>
      <w:r w:rsidR="00996DAA" w:rsidRPr="00996DAA">
        <w:rPr>
          <w:rFonts w:cstheme="minorHAnsi"/>
        </w:rPr>
        <w:t>处理个人数据的活动应受这些</w:t>
      </w:r>
      <w:r w:rsidR="00996DAA" w:rsidRPr="00996DAA">
        <w:rPr>
          <w:rFonts w:cstheme="minorHAnsi"/>
        </w:rPr>
        <w:t xml:space="preserve"> GDPR </w:t>
      </w:r>
      <w:r w:rsidR="00996DAA" w:rsidRPr="00996DAA">
        <w:rPr>
          <w:rFonts w:cstheme="minorHAnsi"/>
        </w:rPr>
        <w:t>条款的约束，对于客户而言，这些条款对</w:t>
      </w:r>
      <w:r w:rsidR="00996DAA" w:rsidRPr="00996DAA">
        <w:rPr>
          <w:rFonts w:cstheme="minorHAnsi"/>
        </w:rPr>
        <w:t xml:space="preserve"> Microsoft </w:t>
      </w:r>
      <w:r w:rsidR="00996DAA" w:rsidRPr="00996DAA">
        <w:rPr>
          <w:rFonts w:cstheme="minorHAnsi"/>
        </w:rPr>
        <w:t>具有约束力。客户的许可协议（包括这些</w:t>
      </w:r>
      <w:r w:rsidR="00996DAA" w:rsidRPr="00996DAA">
        <w:rPr>
          <w:rFonts w:cstheme="minorHAnsi"/>
        </w:rPr>
        <w:t xml:space="preserve"> GDPR </w:t>
      </w:r>
      <w:r w:rsidR="00996DAA" w:rsidRPr="00996DAA">
        <w:rPr>
          <w:rFonts w:cstheme="minorHAnsi"/>
        </w:rPr>
        <w:t>条款）规定了处理的内容和持续期间、处理的性质和目的、个人数据的类型、数据主体的类别以及客户的义务和权利。特别是，</w:t>
      </w:r>
      <w:r w:rsidR="00996DAA" w:rsidRPr="00996DAA">
        <w:rPr>
          <w:rFonts w:cstheme="minorHAnsi"/>
        </w:rPr>
        <w:t xml:space="preserve">Microsoft </w:t>
      </w:r>
      <w:r w:rsidR="00996DAA" w:rsidRPr="00996DAA">
        <w:rPr>
          <w:rFonts w:cstheme="minorHAnsi"/>
        </w:rPr>
        <w:t>应满足以下要求：</w:t>
      </w:r>
    </w:p>
    <w:p w14:paraId="5ED6C70A" w14:textId="77777777" w:rsidR="00996DAA" w:rsidRPr="00996DAA" w:rsidRDefault="00996DAA" w:rsidP="00996DAA">
      <w:pPr>
        <w:pStyle w:val="ProductList-Body"/>
        <w:spacing w:after="120"/>
        <w:ind w:left="1440" w:hanging="720"/>
        <w:rPr>
          <w:rFonts w:cstheme="minorHAnsi"/>
        </w:rPr>
      </w:pPr>
      <w:r w:rsidRPr="00996DAA">
        <w:rPr>
          <w:rFonts w:cstheme="minorHAnsi"/>
          <w:b/>
        </w:rPr>
        <w:t>(a)</w:t>
      </w:r>
      <w:r w:rsidRPr="00996DAA">
        <w:rPr>
          <w:rFonts w:cstheme="minorHAnsi"/>
        </w:rPr>
        <w:tab/>
      </w:r>
      <w:r w:rsidRPr="00996DAA">
        <w:rPr>
          <w:rFonts w:cstheme="minorHAnsi"/>
        </w:rPr>
        <w:t>只能依照客户已成文的指令处理个人数据，包括有关将个人数据传输到第三方国家</w:t>
      </w:r>
      <w:r w:rsidRPr="00996DAA">
        <w:rPr>
          <w:rFonts w:cstheme="minorHAnsi"/>
        </w:rPr>
        <w:t>/</w:t>
      </w:r>
      <w:r w:rsidRPr="00996DAA">
        <w:rPr>
          <w:rFonts w:cstheme="minorHAnsi"/>
        </w:rPr>
        <w:t>地区或国际组织，但对</w:t>
      </w:r>
      <w:r w:rsidRPr="00996DAA">
        <w:rPr>
          <w:rFonts w:cstheme="minorHAnsi"/>
        </w:rPr>
        <w:t xml:space="preserve"> Microsoft </w:t>
      </w:r>
      <w:r w:rsidRPr="00996DAA">
        <w:rPr>
          <w:rFonts w:cstheme="minorHAnsi"/>
        </w:rPr>
        <w:t>有约束力的欧盟法律或欧盟成员国法律要求这样做的情况除外；在此类情况下，</w:t>
      </w:r>
      <w:r w:rsidRPr="00996DAA">
        <w:rPr>
          <w:rFonts w:cstheme="minorHAnsi"/>
        </w:rPr>
        <w:t xml:space="preserve">Microsoft </w:t>
      </w:r>
      <w:r w:rsidRPr="00996DAA">
        <w:rPr>
          <w:rFonts w:cstheme="minorHAnsi"/>
        </w:rPr>
        <w:t>应在处理个人数据之前通知客户收到该法律要求，除非该法律以保护公共利益为由禁止发出此类通知；</w:t>
      </w:r>
    </w:p>
    <w:p w14:paraId="709EAF1C" w14:textId="77777777" w:rsidR="00996DAA" w:rsidRPr="00996DAA" w:rsidRDefault="00996DAA" w:rsidP="00996DAA">
      <w:pPr>
        <w:pStyle w:val="ProductList-Body"/>
        <w:spacing w:after="120"/>
        <w:ind w:left="1440" w:hanging="720"/>
        <w:rPr>
          <w:rFonts w:cstheme="minorHAnsi"/>
        </w:rPr>
      </w:pPr>
      <w:r w:rsidRPr="00996DAA">
        <w:rPr>
          <w:rFonts w:cstheme="minorHAnsi"/>
          <w:b/>
        </w:rPr>
        <w:t>(b)</w:t>
      </w:r>
      <w:r w:rsidRPr="00996DAA">
        <w:rPr>
          <w:rFonts w:cstheme="minorHAnsi"/>
        </w:rPr>
        <w:tab/>
      </w:r>
      <w:r w:rsidRPr="00996DAA">
        <w:rPr>
          <w:rFonts w:cstheme="minorHAnsi"/>
        </w:rPr>
        <w:t>确保授权处理个人数据的人员承诺对个人数据进行保密或承诺履行相应的法定保密义务；</w:t>
      </w:r>
    </w:p>
    <w:p w14:paraId="12B0B545" w14:textId="77777777" w:rsidR="00996DAA" w:rsidRPr="00996DAA" w:rsidRDefault="00996DAA" w:rsidP="00996DAA">
      <w:pPr>
        <w:pStyle w:val="ProductList-Body"/>
        <w:spacing w:after="120"/>
        <w:ind w:left="720"/>
        <w:rPr>
          <w:rFonts w:cstheme="minorHAnsi"/>
        </w:rPr>
      </w:pPr>
      <w:r w:rsidRPr="00996DAA">
        <w:rPr>
          <w:rFonts w:cstheme="minorHAnsi"/>
          <w:b/>
        </w:rPr>
        <w:t>(c)</w:t>
      </w:r>
      <w:r w:rsidRPr="00996DAA">
        <w:rPr>
          <w:rFonts w:cstheme="minorHAnsi"/>
        </w:rPr>
        <w:tab/>
      </w:r>
      <w:r w:rsidRPr="00996DAA">
        <w:rPr>
          <w:rFonts w:cstheme="minorHAnsi"/>
        </w:rPr>
        <w:t>采取</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条所要求的所有措施；</w:t>
      </w:r>
    </w:p>
    <w:p w14:paraId="2026C15B" w14:textId="77777777" w:rsidR="00996DAA" w:rsidRPr="00996DAA" w:rsidRDefault="00996DAA" w:rsidP="00996DAA">
      <w:pPr>
        <w:pStyle w:val="ProductList-Body"/>
        <w:spacing w:after="120"/>
        <w:ind w:left="720"/>
        <w:rPr>
          <w:rFonts w:cstheme="minorHAnsi"/>
        </w:rPr>
      </w:pPr>
      <w:r w:rsidRPr="00996DAA">
        <w:rPr>
          <w:rFonts w:cstheme="minorHAnsi"/>
          <w:b/>
        </w:rPr>
        <w:t>(d)</w:t>
      </w:r>
      <w:r w:rsidRPr="00996DAA">
        <w:rPr>
          <w:rFonts w:cstheme="minorHAnsi"/>
        </w:rPr>
        <w:tab/>
      </w:r>
      <w:r w:rsidRPr="00996DAA">
        <w:rPr>
          <w:rFonts w:cstheme="minorHAnsi"/>
        </w:rPr>
        <w:t>遵守第</w:t>
      </w:r>
      <w:r w:rsidRPr="00996DAA">
        <w:rPr>
          <w:rFonts w:cstheme="minorHAnsi"/>
        </w:rPr>
        <w:t xml:space="preserve"> 1 </w:t>
      </w:r>
      <w:r w:rsidRPr="00996DAA">
        <w:rPr>
          <w:rFonts w:cstheme="minorHAnsi"/>
        </w:rPr>
        <w:t>段和第</w:t>
      </w:r>
      <w:r w:rsidRPr="00996DAA">
        <w:rPr>
          <w:rFonts w:cstheme="minorHAnsi"/>
        </w:rPr>
        <w:t xml:space="preserve"> 3 </w:t>
      </w:r>
      <w:r w:rsidRPr="00996DAA">
        <w:rPr>
          <w:rFonts w:cstheme="minorHAnsi"/>
        </w:rPr>
        <w:t>段中所述的有关雇用其他处理机构的条件；</w:t>
      </w:r>
    </w:p>
    <w:p w14:paraId="09D476C3" w14:textId="77777777" w:rsidR="00996DAA" w:rsidRPr="00996DAA" w:rsidRDefault="00996DAA" w:rsidP="00996DAA">
      <w:pPr>
        <w:pStyle w:val="ProductList-Body"/>
        <w:spacing w:after="120"/>
        <w:ind w:left="1440" w:hanging="720"/>
        <w:rPr>
          <w:rFonts w:cstheme="minorHAnsi"/>
        </w:rPr>
      </w:pPr>
      <w:r w:rsidRPr="00996DAA">
        <w:rPr>
          <w:rFonts w:cstheme="minorHAnsi"/>
          <w:b/>
        </w:rPr>
        <w:t>(e)</w:t>
      </w:r>
      <w:r w:rsidRPr="00996DAA">
        <w:rPr>
          <w:rFonts w:cstheme="minorHAnsi"/>
        </w:rPr>
        <w:tab/>
      </w:r>
      <w:r w:rsidRPr="00996DAA">
        <w:rPr>
          <w:rFonts w:cstheme="minorHAnsi"/>
        </w:rPr>
        <w:t>根据处理性质，通过采取适当的技术和组织措施，竭尽所能协助客户履行其义务，以满足</w:t>
      </w:r>
      <w:r w:rsidRPr="00996DAA">
        <w:rPr>
          <w:rFonts w:cstheme="minorHAnsi"/>
        </w:rPr>
        <w:t xml:space="preserve"> GDPR </w:t>
      </w:r>
      <w:r w:rsidRPr="00996DAA">
        <w:rPr>
          <w:rFonts w:cstheme="minorHAnsi"/>
        </w:rPr>
        <w:t>第</w:t>
      </w:r>
      <w:r w:rsidRPr="00996DAA">
        <w:rPr>
          <w:rFonts w:cstheme="minorHAnsi"/>
        </w:rPr>
        <w:t xml:space="preserve"> III </w:t>
      </w:r>
      <w:r w:rsidRPr="00996DAA">
        <w:rPr>
          <w:rFonts w:cstheme="minorHAnsi"/>
        </w:rPr>
        <w:t>章中规定的行使数据主体权利的要求；</w:t>
      </w:r>
    </w:p>
    <w:p w14:paraId="36DCBAE2" w14:textId="77777777" w:rsidR="00996DAA" w:rsidRPr="00996DAA" w:rsidRDefault="00996DAA" w:rsidP="00996DAA">
      <w:pPr>
        <w:pStyle w:val="ProductList-Body"/>
        <w:spacing w:after="120"/>
        <w:ind w:left="1440" w:hanging="720"/>
        <w:rPr>
          <w:rFonts w:cstheme="minorHAnsi"/>
        </w:rPr>
      </w:pPr>
      <w:r w:rsidRPr="00996DAA">
        <w:rPr>
          <w:rFonts w:cstheme="minorHAnsi"/>
          <w:b/>
        </w:rPr>
        <w:t>(f)</w:t>
      </w:r>
      <w:r w:rsidRPr="00996DAA">
        <w:rPr>
          <w:rFonts w:cstheme="minorHAnsi"/>
        </w:rPr>
        <w:tab/>
      </w:r>
      <w:r w:rsidRPr="00996DAA">
        <w:rPr>
          <w:rFonts w:cstheme="minorHAnsi"/>
        </w:rPr>
        <w:t>根据处理性质并结合</w:t>
      </w:r>
      <w:r w:rsidRPr="00996DAA">
        <w:rPr>
          <w:rFonts w:cstheme="minorHAnsi"/>
        </w:rPr>
        <w:t xml:space="preserve"> Microsoft </w:t>
      </w:r>
      <w:r w:rsidRPr="00996DAA">
        <w:rPr>
          <w:rFonts w:cstheme="minorHAnsi"/>
        </w:rPr>
        <w:t>所掌握的信息，协助并确保客户履行</w:t>
      </w:r>
      <w:r w:rsidRPr="00996DAA">
        <w:rPr>
          <w:rFonts w:cstheme="minorHAnsi"/>
        </w:rPr>
        <w:t xml:space="preserve"> GDPR </w:t>
      </w:r>
      <w:r w:rsidRPr="00996DAA">
        <w:rPr>
          <w:rFonts w:cstheme="minorHAnsi"/>
        </w:rPr>
        <w:t>第</w:t>
      </w:r>
      <w:r w:rsidRPr="00996DAA">
        <w:rPr>
          <w:rFonts w:cstheme="minorHAnsi"/>
        </w:rPr>
        <w:t xml:space="preserve"> 32 </w:t>
      </w:r>
      <w:r w:rsidRPr="00996DAA">
        <w:rPr>
          <w:rFonts w:cstheme="minorHAnsi"/>
        </w:rPr>
        <w:t>至</w:t>
      </w:r>
      <w:r w:rsidRPr="00996DAA">
        <w:rPr>
          <w:rFonts w:cstheme="minorHAnsi"/>
        </w:rPr>
        <w:t xml:space="preserve"> 36 </w:t>
      </w:r>
      <w:r w:rsidRPr="00996DAA">
        <w:rPr>
          <w:rFonts w:cstheme="minorHAnsi"/>
        </w:rPr>
        <w:t>条所规定的义务；</w:t>
      </w:r>
    </w:p>
    <w:p w14:paraId="4CFA31BD" w14:textId="77777777" w:rsidR="00996DAA" w:rsidRPr="00996DAA" w:rsidRDefault="00996DAA" w:rsidP="00996DAA">
      <w:pPr>
        <w:pStyle w:val="ProductList-Body"/>
        <w:spacing w:after="120"/>
        <w:ind w:left="1440" w:hanging="720"/>
        <w:rPr>
          <w:rFonts w:cstheme="minorHAnsi"/>
        </w:rPr>
      </w:pPr>
      <w:r w:rsidRPr="00996DAA">
        <w:rPr>
          <w:rFonts w:cstheme="minorHAnsi"/>
          <w:b/>
        </w:rPr>
        <w:t>(g)</w:t>
      </w:r>
      <w:r w:rsidRPr="00996DAA">
        <w:rPr>
          <w:rFonts w:cstheme="minorHAnsi"/>
        </w:rPr>
        <w:tab/>
      </w:r>
      <w:r w:rsidRPr="00996DAA">
        <w:rPr>
          <w:rFonts w:cstheme="minorHAnsi"/>
        </w:rPr>
        <w:t>在停止提供与处理相关的服务时，根据用户所做出的选择，删除所有个人数据或将所有个人数据返还给客户，并删除现有副本，但欧盟法律或欧盟成员国法律要求存储个人数据的情况除外；</w:t>
      </w:r>
    </w:p>
    <w:p w14:paraId="3552FDFF" w14:textId="77777777" w:rsidR="00996DAA" w:rsidRPr="00996DAA" w:rsidRDefault="00996DAA" w:rsidP="00996DAA">
      <w:pPr>
        <w:pStyle w:val="ProductList-Body"/>
        <w:spacing w:after="120"/>
        <w:ind w:left="1440" w:hanging="720"/>
        <w:rPr>
          <w:rFonts w:cstheme="minorHAnsi"/>
        </w:rPr>
      </w:pPr>
      <w:r w:rsidRPr="00996DAA">
        <w:rPr>
          <w:rFonts w:cstheme="minorHAnsi"/>
          <w:b/>
        </w:rPr>
        <w:t>(h)</w:t>
      </w:r>
      <w:r w:rsidRPr="00996DAA">
        <w:rPr>
          <w:rFonts w:cstheme="minorHAnsi"/>
        </w:rPr>
        <w:tab/>
      </w:r>
      <w:r w:rsidRPr="00996DAA">
        <w:rPr>
          <w:rFonts w:cstheme="minorHAnsi"/>
        </w:rPr>
        <w:t>为客户提供所有必要信息，以证明已履行</w:t>
      </w:r>
      <w:r w:rsidRPr="00996DAA">
        <w:rPr>
          <w:rFonts w:cstheme="minorHAnsi"/>
        </w:rPr>
        <w:t xml:space="preserve"> GDPR </w:t>
      </w:r>
      <w:r w:rsidRPr="00996DAA">
        <w:rPr>
          <w:rFonts w:cstheme="minorHAnsi"/>
        </w:rPr>
        <w:t>第</w:t>
      </w:r>
      <w:r w:rsidRPr="00996DAA">
        <w:rPr>
          <w:rFonts w:cstheme="minorHAnsi"/>
        </w:rPr>
        <w:t xml:space="preserve"> 28 </w:t>
      </w:r>
      <w:r w:rsidRPr="00996DAA">
        <w:rPr>
          <w:rFonts w:cstheme="minorHAnsi"/>
        </w:rPr>
        <w:t>条所规定的义务，并允许客户或受客户委托的其他审计师进行审计（包括检查）并积极配合审计工作。</w:t>
      </w:r>
    </w:p>
    <w:p w14:paraId="4BE6ED69" w14:textId="77777777" w:rsidR="00996DAA" w:rsidRPr="00996DAA" w:rsidRDefault="00996DAA" w:rsidP="00996DAA">
      <w:pPr>
        <w:pStyle w:val="ProductList-Body"/>
        <w:spacing w:after="120"/>
        <w:ind w:left="158"/>
        <w:rPr>
          <w:rFonts w:cstheme="minorHAnsi"/>
        </w:rPr>
      </w:pPr>
      <w:r w:rsidRPr="00996DAA">
        <w:rPr>
          <w:rFonts w:cstheme="minorHAnsi"/>
        </w:rPr>
        <w:t>如果</w:t>
      </w:r>
      <w:r w:rsidRPr="00996DAA">
        <w:rPr>
          <w:rFonts w:cstheme="minorHAnsi"/>
        </w:rPr>
        <w:t xml:space="preserve"> Microsoft </w:t>
      </w:r>
      <w:r w:rsidRPr="00996DAA">
        <w:rPr>
          <w:rFonts w:cstheme="minorHAnsi"/>
        </w:rPr>
        <w:t>认为某条指令违反了</w:t>
      </w:r>
      <w:r w:rsidRPr="00996DAA">
        <w:rPr>
          <w:rFonts w:cstheme="minorHAnsi"/>
        </w:rPr>
        <w:t xml:space="preserve"> GDPR </w:t>
      </w:r>
      <w:r w:rsidRPr="00996DAA">
        <w:rPr>
          <w:rFonts w:cstheme="minorHAnsi"/>
        </w:rPr>
        <w:t>或其他欧盟数据保护条例或欧盟成员国数据保护条例，应立即通知客户。（第</w:t>
      </w:r>
      <w:r w:rsidRPr="00996DAA">
        <w:rPr>
          <w:rFonts w:cstheme="minorHAnsi"/>
        </w:rPr>
        <w:t xml:space="preserve"> 28(3) </w:t>
      </w:r>
      <w:r w:rsidRPr="00996DAA">
        <w:rPr>
          <w:rFonts w:cstheme="minorHAnsi"/>
        </w:rPr>
        <w:t>条）</w:t>
      </w:r>
    </w:p>
    <w:p w14:paraId="752EC3D0" w14:textId="73B544E9" w:rsidR="00996DAA" w:rsidRPr="00996DAA" w:rsidRDefault="002B4BC1" w:rsidP="00996DAA">
      <w:pPr>
        <w:pStyle w:val="ProductList-Body"/>
        <w:spacing w:after="120"/>
        <w:ind w:left="158"/>
        <w:rPr>
          <w:rFonts w:cstheme="minorHAnsi"/>
        </w:rPr>
      </w:pPr>
      <w:r>
        <w:rPr>
          <w:rFonts w:cstheme="minorHAnsi"/>
          <w:b/>
          <w:lang w:val="en-US"/>
        </w:rPr>
        <w:t>4</w:t>
      </w:r>
      <w:r w:rsidR="00996DAA" w:rsidRPr="00996DAA">
        <w:rPr>
          <w:rFonts w:cstheme="minorHAnsi"/>
          <w:b/>
        </w:rPr>
        <w:t>.</w:t>
      </w:r>
      <w:r w:rsidR="00996DAA" w:rsidRPr="00996DAA">
        <w:rPr>
          <w:rFonts w:cstheme="minorHAnsi"/>
        </w:rPr>
        <w:t>如果</w:t>
      </w:r>
      <w:r w:rsidR="00996DAA" w:rsidRPr="00996DAA">
        <w:rPr>
          <w:rFonts w:cstheme="minorHAnsi"/>
        </w:rPr>
        <w:t xml:space="preserve"> Microsoft </w:t>
      </w:r>
      <w:r w:rsidR="00996DAA" w:rsidRPr="00996DAA">
        <w:rPr>
          <w:rFonts w:cstheme="minorHAnsi"/>
        </w:rPr>
        <w:t>雇用其他处理方来代表客户执行特定的处理活动，则本</w:t>
      </w:r>
      <w:r w:rsidR="00996DAA" w:rsidRPr="00996DAA">
        <w:rPr>
          <w:rFonts w:cstheme="minorHAnsi"/>
        </w:rPr>
        <w:t xml:space="preserve"> GDPR </w:t>
      </w:r>
      <w:r w:rsidR="00996DAA" w:rsidRPr="00996DAA">
        <w:rPr>
          <w:rFonts w:cstheme="minorHAns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00996DAA" w:rsidRPr="00996DAA">
        <w:rPr>
          <w:rFonts w:cstheme="minorHAnsi"/>
        </w:rPr>
        <w:t xml:space="preserve"> GDPR </w:t>
      </w:r>
      <w:r w:rsidR="00996DAA" w:rsidRPr="00996DAA">
        <w:rPr>
          <w:rFonts w:cstheme="minorHAnsi"/>
        </w:rPr>
        <w:t>的相关要求。如果该其他处理方未能履行其数据保护义务，则</w:t>
      </w:r>
      <w:r w:rsidR="00996DAA" w:rsidRPr="00996DAA">
        <w:rPr>
          <w:rFonts w:cstheme="minorHAnsi"/>
        </w:rPr>
        <w:t xml:space="preserve"> Microsoft </w:t>
      </w:r>
      <w:r w:rsidR="00996DAA" w:rsidRPr="00996DAA">
        <w:rPr>
          <w:rFonts w:cstheme="minorHAnsi"/>
        </w:rPr>
        <w:t>应继续对客户负责，并全面履行该其他处理方的义务。（第</w:t>
      </w:r>
      <w:r w:rsidR="00996DAA" w:rsidRPr="00996DAA">
        <w:rPr>
          <w:rFonts w:cstheme="minorHAnsi"/>
        </w:rPr>
        <w:t xml:space="preserve"> 28(4) </w:t>
      </w:r>
      <w:r w:rsidR="00996DAA" w:rsidRPr="00996DAA">
        <w:rPr>
          <w:rFonts w:cstheme="minorHAnsi"/>
        </w:rPr>
        <w:t>条）</w:t>
      </w:r>
    </w:p>
    <w:p w14:paraId="1E1AE745" w14:textId="72313C40" w:rsidR="00996DAA" w:rsidRPr="00996DAA" w:rsidRDefault="002B4BC1" w:rsidP="00996DAA">
      <w:pPr>
        <w:pStyle w:val="ProductList-Body"/>
        <w:spacing w:after="120"/>
        <w:ind w:left="158"/>
        <w:rPr>
          <w:rFonts w:cstheme="minorHAnsi"/>
        </w:rPr>
      </w:pPr>
      <w:r>
        <w:rPr>
          <w:rFonts w:cstheme="minorHAnsi"/>
          <w:b/>
          <w:lang w:val="en-US"/>
        </w:rPr>
        <w:t>5</w:t>
      </w:r>
      <w:r w:rsidR="00996DAA" w:rsidRPr="00996DAA">
        <w:rPr>
          <w:rFonts w:cstheme="minorHAnsi"/>
          <w:b/>
        </w:rPr>
        <w:t>.</w:t>
      </w:r>
      <w:r w:rsidR="00996DAA" w:rsidRPr="00996DAA">
        <w:rPr>
          <w:rFonts w:cstheme="minorHAnsi"/>
        </w:rPr>
        <w:t>考虑到技术现状、实施成本、数据处理的性质、范围、上下文环境和目的，以及自然人的权利和自由发生变化的可能性和严重性风险，客户和</w:t>
      </w:r>
      <w:r w:rsidR="00996DAA" w:rsidRPr="00996DAA">
        <w:rPr>
          <w:rFonts w:cstheme="minorHAnsi"/>
        </w:rPr>
        <w:t xml:space="preserve"> Microsoft </w:t>
      </w:r>
      <w:r w:rsidR="00996DAA" w:rsidRPr="00996DAA">
        <w:rPr>
          <w:rFonts w:cstheme="minorHAnsi"/>
        </w:rPr>
        <w:t>应采取适当的技术和组织措施，以确保实施与相关风险相应的安全级别，尤其是酌情包括：</w:t>
      </w:r>
    </w:p>
    <w:p w14:paraId="0926FA57" w14:textId="77777777" w:rsidR="00996DAA" w:rsidRPr="00996DAA" w:rsidRDefault="00996DAA" w:rsidP="00996DAA">
      <w:pPr>
        <w:pStyle w:val="ProductList-Body"/>
        <w:spacing w:after="120"/>
        <w:ind w:left="720"/>
        <w:rPr>
          <w:rFonts w:cstheme="minorHAnsi"/>
        </w:rPr>
      </w:pPr>
      <w:r w:rsidRPr="00996DAA">
        <w:rPr>
          <w:rFonts w:cstheme="minorHAnsi"/>
          <w:b/>
          <w:szCs w:val="18"/>
        </w:rPr>
        <w:t>(a)</w:t>
      </w:r>
      <w:r w:rsidRPr="00996DAA">
        <w:rPr>
          <w:rFonts w:cstheme="minorHAnsi"/>
          <w:szCs w:val="18"/>
        </w:rPr>
        <w:tab/>
      </w:r>
      <w:r w:rsidRPr="00996DAA">
        <w:rPr>
          <w:rFonts w:cstheme="minorHAnsi"/>
          <w:szCs w:val="18"/>
        </w:rPr>
        <w:t>个人数据的假名化和加密；</w:t>
      </w:r>
    </w:p>
    <w:p w14:paraId="375E9EE4" w14:textId="77777777" w:rsidR="00996DAA" w:rsidRPr="00996DAA" w:rsidRDefault="00996DAA" w:rsidP="00996DAA">
      <w:pPr>
        <w:pStyle w:val="ProductList-Body"/>
        <w:spacing w:after="120"/>
        <w:ind w:left="720"/>
        <w:rPr>
          <w:rFonts w:cstheme="minorHAnsi"/>
        </w:rPr>
      </w:pPr>
      <w:r w:rsidRPr="00996DAA">
        <w:rPr>
          <w:rFonts w:cstheme="minorHAnsi"/>
          <w:b/>
          <w:szCs w:val="18"/>
        </w:rPr>
        <w:t>(b)</w:t>
      </w:r>
      <w:r w:rsidRPr="00996DAA">
        <w:rPr>
          <w:rFonts w:cstheme="minorHAnsi"/>
          <w:szCs w:val="18"/>
        </w:rPr>
        <w:tab/>
      </w:r>
      <w:r w:rsidRPr="00996DAA">
        <w:rPr>
          <w:rFonts w:cstheme="minorHAnsi"/>
          <w:szCs w:val="18"/>
        </w:rPr>
        <w:t>确保处理系统和服务具有持续的保密性、完整性、可用性和故障恢复能力；</w:t>
      </w:r>
    </w:p>
    <w:p w14:paraId="44026F03"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(c)</w:t>
      </w:r>
      <w:r w:rsidRPr="00996DAA">
        <w:rPr>
          <w:rFonts w:cstheme="minorHAnsi"/>
          <w:szCs w:val="18"/>
        </w:rPr>
        <w:tab/>
      </w:r>
      <w:r w:rsidRPr="00996DAA">
        <w:rPr>
          <w:rFonts w:cstheme="minorHAnsi"/>
          <w:szCs w:val="18"/>
        </w:rPr>
        <w:t>当发生物理或技术事件时，及时恢复个人数据的可用性和可访问性的能力；以及</w:t>
      </w:r>
    </w:p>
    <w:p w14:paraId="2C69AC4B" w14:textId="77777777" w:rsidR="00996DAA" w:rsidRPr="00996DAA" w:rsidRDefault="00996DAA" w:rsidP="00996DAA">
      <w:pPr>
        <w:pStyle w:val="ProductList-Body"/>
        <w:spacing w:after="120"/>
        <w:ind w:left="1440" w:hanging="720"/>
        <w:rPr>
          <w:rFonts w:cstheme="minorHAnsi"/>
        </w:rPr>
      </w:pPr>
      <w:r w:rsidRPr="00996DAA">
        <w:rPr>
          <w:rFonts w:cstheme="minorHAnsi"/>
          <w:b/>
          <w:szCs w:val="18"/>
        </w:rPr>
        <w:t>(d)</w:t>
      </w:r>
      <w:r w:rsidRPr="00996DAA">
        <w:rPr>
          <w:rFonts w:cstheme="minorHAnsi"/>
          <w:szCs w:val="18"/>
        </w:rPr>
        <w:tab/>
      </w:r>
      <w:r w:rsidRPr="00996DAA">
        <w:rPr>
          <w:rFonts w:cstheme="minorHAnsi"/>
          <w:szCs w:val="18"/>
        </w:rPr>
        <w:t>对技术和组织措施的有效性进行定期测试、考核和评估的流程，以确保数据处理的安全性。（第</w:t>
      </w:r>
      <w:r w:rsidRPr="00996DAA">
        <w:rPr>
          <w:rFonts w:cstheme="minorHAnsi"/>
          <w:szCs w:val="18"/>
        </w:rPr>
        <w:t xml:space="preserve"> 32(1) </w:t>
      </w:r>
      <w:r w:rsidRPr="00996DAA">
        <w:rPr>
          <w:rFonts w:cstheme="minorHAnsi"/>
          <w:szCs w:val="18"/>
        </w:rPr>
        <w:t>条）</w:t>
      </w:r>
    </w:p>
    <w:p w14:paraId="6D0389CB" w14:textId="0E8F5A7C" w:rsidR="00996DAA" w:rsidRPr="00996DAA" w:rsidRDefault="002B4BC1" w:rsidP="00996DAA">
      <w:pPr>
        <w:pStyle w:val="ProductList-Body"/>
        <w:spacing w:after="120"/>
        <w:ind w:left="158"/>
        <w:rPr>
          <w:rFonts w:cstheme="minorHAnsi"/>
        </w:rPr>
      </w:pPr>
      <w:r>
        <w:rPr>
          <w:rFonts w:cstheme="minorHAnsi"/>
          <w:b/>
          <w:lang w:val="en-US"/>
        </w:rPr>
        <w:t>6</w:t>
      </w:r>
      <w:r w:rsidR="00996DAA" w:rsidRPr="00996DAA">
        <w:rPr>
          <w:rFonts w:cstheme="minorHAnsi"/>
          <w:b/>
        </w:rPr>
        <w:t>.</w:t>
      </w:r>
      <w:r w:rsidR="00996DAA" w:rsidRPr="00996DAA">
        <w:rPr>
          <w:rFonts w:cstheme="minorHAnsi"/>
        </w:rPr>
        <w:t>在评估是否具备适当的安全级别时，应考虑数据处理所带来的风险，特别是因传输、存储或以其他方式处理的个人数据遭到意外或非法破坏、丢失、更改、未经授权的披露或访问所带来的风险。（第</w:t>
      </w:r>
      <w:r w:rsidR="00996DAA" w:rsidRPr="00996DAA">
        <w:rPr>
          <w:rFonts w:cstheme="minorHAnsi"/>
        </w:rPr>
        <w:t xml:space="preserve"> 32(2) </w:t>
      </w:r>
      <w:r w:rsidR="00996DAA" w:rsidRPr="00996DAA">
        <w:rPr>
          <w:rFonts w:cstheme="minorHAnsi"/>
        </w:rPr>
        <w:t>条）</w:t>
      </w:r>
    </w:p>
    <w:p w14:paraId="3BCA14B3" w14:textId="0275EC24" w:rsidR="00996DAA" w:rsidRPr="00996DAA" w:rsidRDefault="002B4BC1" w:rsidP="006C7EAD">
      <w:pPr>
        <w:pStyle w:val="ProductList-Body"/>
        <w:keepNext/>
        <w:keepLines/>
        <w:spacing w:after="120"/>
        <w:ind w:left="158"/>
        <w:rPr>
          <w:rFonts w:cstheme="minorHAnsi"/>
        </w:rPr>
      </w:pPr>
      <w:r>
        <w:rPr>
          <w:rFonts w:cstheme="minorHAnsi"/>
          <w:b/>
          <w:lang w:val="en-US"/>
        </w:rPr>
        <w:lastRenderedPageBreak/>
        <w:t>7</w:t>
      </w:r>
      <w:r w:rsidR="00996DAA" w:rsidRPr="00996DAA">
        <w:rPr>
          <w:rFonts w:cstheme="minorHAnsi"/>
          <w:b/>
        </w:rPr>
        <w:t>.</w:t>
      </w:r>
      <w:r w:rsidR="00996DAA" w:rsidRPr="00996DAA">
        <w:rPr>
          <w:rFonts w:cstheme="minorHAnsi"/>
        </w:rPr>
        <w:t>客户和</w:t>
      </w:r>
      <w:r w:rsidR="00996DAA" w:rsidRPr="00996DAA">
        <w:rPr>
          <w:rFonts w:cstheme="minorHAnsi"/>
        </w:rPr>
        <w:t xml:space="preserve"> Microsoft </w:t>
      </w:r>
      <w:r w:rsidR="00996DAA" w:rsidRPr="00996DAA">
        <w:rPr>
          <w:rFonts w:cstheme="minorHAnsi"/>
        </w:rPr>
        <w:t>应采取措施，以确保在未获得客户指令的情况下，经客户或</w:t>
      </w:r>
      <w:r w:rsidR="00996DAA" w:rsidRPr="00996DAA">
        <w:rPr>
          <w:rFonts w:cstheme="minorHAnsi"/>
        </w:rPr>
        <w:t xml:space="preserve"> Microsoft </w:t>
      </w:r>
      <w:r w:rsidR="00996DAA" w:rsidRPr="00996DAA">
        <w:rPr>
          <w:rFonts w:cstheme="minorHAnsi"/>
        </w:rPr>
        <w:t>授权访问个人数据的任何自然人不得处理个人数据，除非欧盟法律或欧盟成员国法律要求其这样做。（第</w:t>
      </w:r>
      <w:r w:rsidR="00996DAA" w:rsidRPr="00996DAA">
        <w:rPr>
          <w:rFonts w:cstheme="minorHAnsi"/>
        </w:rPr>
        <w:t xml:space="preserve"> 32(4) </w:t>
      </w:r>
      <w:r w:rsidR="00996DAA" w:rsidRPr="00996DAA">
        <w:rPr>
          <w:rFonts w:cstheme="minorHAnsi"/>
        </w:rPr>
        <w:t>条）</w:t>
      </w:r>
    </w:p>
    <w:p w14:paraId="5288FCDB" w14:textId="3486E133" w:rsidR="00996DAA" w:rsidRPr="00996DAA" w:rsidRDefault="002B4BC1" w:rsidP="00996DAA">
      <w:pPr>
        <w:pStyle w:val="ProductList-Body"/>
        <w:spacing w:after="120"/>
        <w:ind w:left="158"/>
        <w:rPr>
          <w:rFonts w:cstheme="minorHAnsi"/>
        </w:rPr>
      </w:pPr>
      <w:r>
        <w:rPr>
          <w:rFonts w:cstheme="minorHAnsi"/>
          <w:b/>
          <w:bCs/>
          <w:lang w:val="en-US"/>
        </w:rPr>
        <w:t>8</w:t>
      </w:r>
      <w:r w:rsidR="00996DAA" w:rsidRPr="00996DAA">
        <w:rPr>
          <w:rFonts w:cstheme="minorHAnsi"/>
          <w:b/>
          <w:bCs/>
        </w:rPr>
        <w:t>.</w:t>
      </w:r>
      <w:r w:rsidR="00996DAA" w:rsidRPr="00996DAA">
        <w:rPr>
          <w:rFonts w:cstheme="minorHAnsi"/>
        </w:rPr>
        <w:t>在发现个人数据违规情况时，</w:t>
      </w:r>
      <w:r w:rsidR="00996DAA" w:rsidRPr="00996DAA">
        <w:rPr>
          <w:rFonts w:cstheme="minorHAnsi"/>
        </w:rPr>
        <w:t xml:space="preserve">Microsoft </w:t>
      </w:r>
      <w:r w:rsidR="00996DAA" w:rsidRPr="00996DAA">
        <w:rPr>
          <w:rFonts w:cstheme="minorHAnsi"/>
        </w:rPr>
        <w:t>应立即通知客户，不得无故延误。（第</w:t>
      </w:r>
      <w:r w:rsidR="00996DAA" w:rsidRPr="00996DAA">
        <w:rPr>
          <w:rFonts w:cstheme="minorHAnsi"/>
        </w:rPr>
        <w:t xml:space="preserve"> 33(2) </w:t>
      </w:r>
      <w:r w:rsidR="00996DAA" w:rsidRPr="00996DAA">
        <w:rPr>
          <w:rFonts w:cstheme="minorHAnsi"/>
        </w:rPr>
        <w:t>条。）此类通知应包含第</w:t>
      </w:r>
      <w:r w:rsidR="00996DAA" w:rsidRPr="00996DAA">
        <w:rPr>
          <w:rFonts w:cstheme="minorHAnsi"/>
        </w:rPr>
        <w:t xml:space="preserve"> 33(3) </w:t>
      </w:r>
      <w:r w:rsidR="00996DAA" w:rsidRPr="00996DAA">
        <w:rPr>
          <w:rFonts w:cstheme="minorHAnsi"/>
        </w:rPr>
        <w:t>条规定的处理方必须向控制方提供的信息，但前提是</w:t>
      </w:r>
      <w:r w:rsidR="00996DAA" w:rsidRPr="00996DAA">
        <w:rPr>
          <w:rFonts w:cstheme="minorHAnsi"/>
        </w:rPr>
        <w:t xml:space="preserve"> Microsoft </w:t>
      </w:r>
      <w:r w:rsidR="00996DAA" w:rsidRPr="00996DAA">
        <w:rPr>
          <w:rFonts w:cstheme="minorHAnsi"/>
        </w:rPr>
        <w:t>可以合理地获得这些信息。</w:t>
      </w:r>
    </w:p>
    <w:p w14:paraId="6C5931A0" w14:textId="38B993A7" w:rsidR="00996DAA" w:rsidRPr="00996DAA" w:rsidRDefault="00C942C9" w:rsidP="00996DAA">
      <w:pPr>
        <w:pStyle w:val="ProductList-Body"/>
        <w:shd w:val="clear" w:color="auto" w:fill="A6A6A6" w:themeFill="background1" w:themeFillShade="A6"/>
        <w:spacing w:after="120"/>
        <w:jc w:val="right"/>
        <w:rPr>
          <w:rFonts w:cstheme="minorHAnsi"/>
        </w:rPr>
      </w:pPr>
      <w:hyperlink w:anchor="TableofContents" w:tooltip="目录" w:history="1">
        <w:r w:rsidR="00996DAA" w:rsidRPr="00996DAA">
          <w:rPr>
            <w:rStyle w:val="Hyperlink"/>
            <w:rFonts w:cstheme="minorHAnsi"/>
            <w:sz w:val="16"/>
            <w:szCs w:val="16"/>
          </w:rPr>
          <w:t>目录</w:t>
        </w:r>
      </w:hyperlink>
      <w:r w:rsidR="00996DAA" w:rsidRPr="00996DAA">
        <w:rPr>
          <w:rFonts w:cstheme="minorHAnsi"/>
          <w:sz w:val="16"/>
          <w:szCs w:val="16"/>
        </w:rPr>
        <w:t xml:space="preserve"> / </w:t>
      </w:r>
      <w:hyperlink w:anchor="GeneralTerms" w:tooltip="一般条款" w:history="1">
        <w:r w:rsidR="00996DAA" w:rsidRPr="00996DAA">
          <w:rPr>
            <w:rStyle w:val="Hyperlink"/>
            <w:rFonts w:cstheme="minorHAnsi"/>
            <w:sz w:val="16"/>
            <w:szCs w:val="16"/>
          </w:rPr>
          <w:t>一般条款</w:t>
        </w:r>
      </w:hyperlink>
    </w:p>
    <w:p w14:paraId="194752CD" w14:textId="77777777" w:rsidR="000C2EFF" w:rsidRPr="00996DAA" w:rsidRDefault="000C2EFF" w:rsidP="00996DAA">
      <w:pPr>
        <w:rPr>
          <w:rFonts w:cstheme="minorHAnsi"/>
        </w:rPr>
      </w:pPr>
    </w:p>
    <w:sectPr w:rsidR="000C2EFF" w:rsidRPr="00996DAA"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D0E2E" w14:textId="77777777" w:rsidR="00217546" w:rsidRDefault="00217546">
      <w:pPr>
        <w:spacing w:after="0" w:line="240" w:lineRule="auto"/>
      </w:pPr>
      <w:r>
        <w:separator/>
      </w:r>
    </w:p>
  </w:endnote>
  <w:endnote w:type="continuationSeparator" w:id="0">
    <w:p w14:paraId="29D1DB0C" w14:textId="77777777" w:rsidR="00217546" w:rsidRDefault="00217546">
      <w:pPr>
        <w:spacing w:after="0" w:line="240" w:lineRule="auto"/>
      </w:pPr>
      <w:r>
        <w:continuationSeparator/>
      </w:r>
    </w:p>
  </w:endnote>
  <w:endnote w:type="continuationNotice" w:id="1">
    <w:p w14:paraId="40741144" w14:textId="77777777" w:rsidR="00217546" w:rsidRDefault="00217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BFB0" w14:textId="77777777" w:rsidR="006C78B3" w:rsidRDefault="00996DAA" w:rsidP="004D27A6">
    <w:pPr>
      <w:pStyle w:val="ProductList-Body"/>
    </w:pPr>
    <w:r>
      <w:rPr>
        <w:noProof/>
      </w:rPr>
      <w:drawing>
        <wp:inline distT="0" distB="0" distL="0" distR="0" wp14:anchorId="7AEE8BC3" wp14:editId="2C74AEE7">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FD85" w14:textId="77777777" w:rsidR="006C78B3" w:rsidRPr="00AA025E" w:rsidRDefault="00C942C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E40DE" w:rsidRPr="00C76DF3" w14:paraId="573D5546"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A4D5A3" w14:textId="77777777" w:rsidR="007E40DE" w:rsidRPr="00C76DF3" w:rsidRDefault="00C942C9" w:rsidP="007E40DE">
          <w:pPr>
            <w:pStyle w:val="ProductList-OfferingBody"/>
            <w:ind w:left="-77" w:right="-73"/>
            <w:jc w:val="center"/>
            <w:rPr>
              <w:color w:val="808080" w:themeColor="background1" w:themeShade="80"/>
              <w:sz w:val="14"/>
              <w:szCs w:val="14"/>
            </w:rPr>
          </w:pPr>
          <w:hyperlink w:anchor="TableofContents" w:history="1">
            <w:r w:rsidR="007E40DE">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A4A20F" w14:textId="77777777" w:rsidR="007E40DE" w:rsidRPr="00C76DF3" w:rsidRDefault="007E40DE" w:rsidP="007E40D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E9FD1B" w14:textId="77777777" w:rsidR="007E40DE" w:rsidRPr="00C76DF3" w:rsidRDefault="00C942C9" w:rsidP="007E40DE">
          <w:pPr>
            <w:pStyle w:val="ProductList-OfferingBody"/>
            <w:ind w:left="-72" w:right="-74"/>
            <w:jc w:val="center"/>
            <w:rPr>
              <w:color w:val="808080" w:themeColor="background1" w:themeShade="80"/>
              <w:sz w:val="14"/>
              <w:szCs w:val="14"/>
            </w:rPr>
          </w:pPr>
          <w:hyperlink w:anchor="Introduction" w:history="1">
            <w:r w:rsidR="007E40DE">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B9FBE9C" w14:textId="77777777" w:rsidR="007E40DE" w:rsidRPr="00C76DF3" w:rsidRDefault="007E40DE" w:rsidP="007E40D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63A7" w14:textId="77777777" w:rsidR="007E40DE" w:rsidRPr="00C76DF3" w:rsidRDefault="00C942C9" w:rsidP="007E40DE">
          <w:pPr>
            <w:pStyle w:val="ProductList-OfferingBody"/>
            <w:ind w:left="-72" w:right="-75"/>
            <w:jc w:val="center"/>
            <w:rPr>
              <w:color w:val="808080" w:themeColor="background1" w:themeShade="80"/>
              <w:sz w:val="14"/>
              <w:szCs w:val="14"/>
            </w:rPr>
          </w:pPr>
          <w:hyperlink w:anchor="GeneralTerms" w:history="1">
            <w:r w:rsidR="007E40DE">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EDBD69C" w14:textId="77777777" w:rsidR="007E40DE" w:rsidRPr="00C76DF3" w:rsidRDefault="007E40DE" w:rsidP="007E40D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C4E973" w14:textId="77777777" w:rsidR="007E40DE" w:rsidRPr="00C76DF3" w:rsidRDefault="00C942C9" w:rsidP="007E40DE">
          <w:pPr>
            <w:pStyle w:val="ProductList-OfferingBody"/>
            <w:ind w:left="-72" w:right="-77"/>
            <w:jc w:val="center"/>
            <w:rPr>
              <w:color w:val="808080" w:themeColor="background1" w:themeShade="80"/>
              <w:sz w:val="14"/>
              <w:szCs w:val="14"/>
            </w:rPr>
          </w:pPr>
          <w:hyperlink w:anchor="DatProtectionTerms" w:history="1">
            <w:r w:rsidR="007E40DE">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3CC543" w14:textId="77777777" w:rsidR="007E40DE" w:rsidRPr="00C76DF3" w:rsidRDefault="007E40DE" w:rsidP="007E40D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683EC8" w14:textId="77777777" w:rsidR="007E40DE" w:rsidRPr="00C76DF3" w:rsidRDefault="00C942C9" w:rsidP="007E40DE">
          <w:pPr>
            <w:pStyle w:val="ProductList-OfferingBody"/>
            <w:ind w:left="-72" w:right="-76"/>
            <w:jc w:val="center"/>
            <w:rPr>
              <w:color w:val="808080" w:themeColor="background1" w:themeShade="80"/>
              <w:sz w:val="14"/>
              <w:szCs w:val="14"/>
            </w:rPr>
          </w:pPr>
          <w:hyperlink w:anchor="Attachment1" w:history="1">
            <w:r w:rsidR="007E40DE">
              <w:rPr>
                <w:rStyle w:val="Hyperlink"/>
                <w:sz w:val="14"/>
                <w:szCs w:val="14"/>
              </w:rPr>
              <w:t>附件</w:t>
            </w:r>
          </w:hyperlink>
        </w:p>
      </w:tc>
    </w:tr>
  </w:tbl>
  <w:p w14:paraId="66FD375E" w14:textId="77777777" w:rsidR="007E40DE" w:rsidRPr="0074788A" w:rsidRDefault="007E40DE" w:rsidP="007E40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7C759A9"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DA0B1D" w14:textId="77777777" w:rsidR="006C78B3" w:rsidRDefault="00C942C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E935F3" w14:textId="77777777" w:rsidR="006C78B3" w:rsidRDefault="00C942C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2FFA9F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D4ED8" w14:textId="77777777" w:rsidR="006C78B3" w:rsidRPr="00C76DF3" w:rsidRDefault="00C942C9"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3E68F95" w14:textId="77777777" w:rsidR="006C78B3"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1F1C2C" w14:textId="77777777" w:rsidR="006C78B3" w:rsidRPr="00C76DF3" w:rsidRDefault="00C942C9"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88A40A" w14:textId="77777777" w:rsidR="006C78B3"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A0E97" w14:textId="77777777" w:rsidR="006C78B3" w:rsidRPr="00C76DF3" w:rsidRDefault="00C942C9"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DE938B" w14:textId="77777777" w:rsidR="006C78B3"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F096B" w14:textId="77777777" w:rsidR="006C78B3" w:rsidRPr="00C76DF3" w:rsidRDefault="00C942C9"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A94A7A"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F9B06DC" w14:textId="77777777" w:rsidR="006C78B3" w:rsidRPr="00C76DF3" w:rsidRDefault="00C942C9"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2E5E9"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AFA22" w14:textId="77777777" w:rsidR="006C78B3" w:rsidRPr="00C76DF3" w:rsidRDefault="00C942C9"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3CCD7C74" w14:textId="77777777" w:rsidR="006C78B3" w:rsidRPr="00591643" w:rsidRDefault="00C942C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6DB6C0CF"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FC5CF" w14:textId="77777777" w:rsidR="006C78B3" w:rsidRPr="00C76DF3" w:rsidRDefault="00C942C9" w:rsidP="00B07097">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BA47D00" w14:textId="77777777" w:rsidR="006C78B3" w:rsidRPr="00C76DF3" w:rsidRDefault="00996DA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C4AEF" w14:textId="77777777" w:rsidR="006C78B3" w:rsidRPr="00C76DF3" w:rsidRDefault="00C942C9" w:rsidP="00B07097">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B375CF" w14:textId="77777777" w:rsidR="006C78B3" w:rsidRPr="00C76DF3" w:rsidRDefault="00996DA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BB6EE0" w14:textId="77777777" w:rsidR="006C78B3" w:rsidRPr="00C76DF3" w:rsidRDefault="00C942C9" w:rsidP="00B07097">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996628" w14:textId="77777777" w:rsidR="006C78B3" w:rsidRPr="00C76DF3" w:rsidRDefault="00996DA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1041E" w14:textId="77777777" w:rsidR="006C78B3" w:rsidRPr="00C76DF3" w:rsidRDefault="00C942C9" w:rsidP="00B07097">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7C8D8" w14:textId="77777777" w:rsidR="006C78B3"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20C70F" w14:textId="77777777" w:rsidR="006C78B3" w:rsidRPr="00C76DF3" w:rsidRDefault="00C942C9" w:rsidP="00B07097">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8153F4" w14:textId="77777777" w:rsidR="006C78B3" w:rsidRPr="00C76DF3" w:rsidRDefault="00996DA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E98C0" w14:textId="77777777" w:rsidR="006C78B3" w:rsidRPr="00C76DF3" w:rsidRDefault="00C942C9" w:rsidP="00B07097">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170FB4D8" w14:textId="77777777" w:rsidR="006C78B3" w:rsidRPr="00591643" w:rsidRDefault="00C942C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E5293" w:rsidRPr="00C76DF3" w14:paraId="2EA17079"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B102EE" w14:textId="77777777" w:rsidR="002E5293" w:rsidRPr="00C76DF3" w:rsidRDefault="00C942C9" w:rsidP="002E5293">
          <w:pPr>
            <w:pStyle w:val="ProductList-OfferingBody"/>
            <w:ind w:left="-77" w:right="-73"/>
            <w:jc w:val="center"/>
            <w:rPr>
              <w:color w:val="808080" w:themeColor="background1" w:themeShade="80"/>
              <w:sz w:val="14"/>
              <w:szCs w:val="14"/>
            </w:rPr>
          </w:pPr>
          <w:hyperlink w:anchor="TableofContents" w:history="1">
            <w:r w:rsidR="002E5293">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CA1430" w14:textId="77777777" w:rsidR="002E5293" w:rsidRPr="00C76DF3" w:rsidRDefault="002E5293" w:rsidP="002E529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756A53" w14:textId="77777777" w:rsidR="002E5293" w:rsidRPr="00C76DF3" w:rsidRDefault="00C942C9" w:rsidP="002E5293">
          <w:pPr>
            <w:pStyle w:val="ProductList-OfferingBody"/>
            <w:ind w:left="-72" w:right="-74"/>
            <w:jc w:val="center"/>
            <w:rPr>
              <w:color w:val="808080" w:themeColor="background1" w:themeShade="80"/>
              <w:sz w:val="14"/>
              <w:szCs w:val="14"/>
            </w:rPr>
          </w:pPr>
          <w:hyperlink w:anchor="Introduction" w:history="1">
            <w:r w:rsidR="002E5293">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CD9C7" w14:textId="77777777" w:rsidR="002E5293" w:rsidRPr="00C76DF3" w:rsidRDefault="002E5293" w:rsidP="002E529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B8927" w14:textId="77777777" w:rsidR="002E5293" w:rsidRPr="00C76DF3" w:rsidRDefault="00C942C9" w:rsidP="002E5293">
          <w:pPr>
            <w:pStyle w:val="ProductList-OfferingBody"/>
            <w:ind w:left="-72" w:right="-75"/>
            <w:jc w:val="center"/>
            <w:rPr>
              <w:color w:val="808080" w:themeColor="background1" w:themeShade="80"/>
              <w:sz w:val="14"/>
              <w:szCs w:val="14"/>
            </w:rPr>
          </w:pPr>
          <w:hyperlink w:anchor="GeneralTerms" w:history="1">
            <w:r w:rsidR="002E5293">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89592F" w14:textId="77777777" w:rsidR="002E5293" w:rsidRPr="00C76DF3" w:rsidRDefault="002E5293" w:rsidP="002E529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F4CDF" w14:textId="77777777" w:rsidR="002E5293" w:rsidRPr="00C76DF3" w:rsidRDefault="00C942C9" w:rsidP="002E5293">
          <w:pPr>
            <w:pStyle w:val="ProductList-OfferingBody"/>
            <w:ind w:left="-72" w:right="-77"/>
            <w:jc w:val="center"/>
            <w:rPr>
              <w:color w:val="808080" w:themeColor="background1" w:themeShade="80"/>
              <w:sz w:val="14"/>
              <w:szCs w:val="14"/>
            </w:rPr>
          </w:pPr>
          <w:hyperlink w:anchor="DatProtectionTerms" w:history="1">
            <w:r w:rsidR="002E5293">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A4D6F6" w14:textId="77777777" w:rsidR="002E5293" w:rsidRPr="00C76DF3" w:rsidRDefault="002E5293" w:rsidP="002E529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D76DF0" w14:textId="77777777" w:rsidR="002E5293" w:rsidRPr="00C76DF3" w:rsidRDefault="00C942C9" w:rsidP="002E5293">
          <w:pPr>
            <w:pStyle w:val="ProductList-OfferingBody"/>
            <w:ind w:left="-72" w:right="-76"/>
            <w:jc w:val="center"/>
            <w:rPr>
              <w:color w:val="808080" w:themeColor="background1" w:themeShade="80"/>
              <w:sz w:val="14"/>
              <w:szCs w:val="14"/>
            </w:rPr>
          </w:pPr>
          <w:hyperlink w:anchor="Attachment1" w:history="1">
            <w:r w:rsidR="002E5293">
              <w:rPr>
                <w:rStyle w:val="Hyperlink"/>
                <w:sz w:val="14"/>
                <w:szCs w:val="14"/>
              </w:rPr>
              <w:t>附件</w:t>
            </w:r>
          </w:hyperlink>
        </w:p>
      </w:tc>
    </w:tr>
  </w:tbl>
  <w:p w14:paraId="02649519" w14:textId="77777777" w:rsidR="002E5293" w:rsidRPr="0074788A" w:rsidRDefault="002E5293" w:rsidP="002E529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E37CA" w:rsidRPr="00C76DF3" w14:paraId="0CB7612A"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36612" w14:textId="77777777" w:rsidR="009E37CA" w:rsidRPr="00C76DF3" w:rsidRDefault="00C942C9" w:rsidP="009E37CA">
          <w:pPr>
            <w:pStyle w:val="ProductList-OfferingBody"/>
            <w:ind w:left="-77" w:right="-73"/>
            <w:jc w:val="center"/>
            <w:rPr>
              <w:color w:val="808080" w:themeColor="background1" w:themeShade="80"/>
              <w:sz w:val="14"/>
              <w:szCs w:val="14"/>
            </w:rPr>
          </w:pPr>
          <w:hyperlink w:anchor="TableofContents" w:history="1">
            <w:r w:rsidR="009E37C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6F681A" w14:textId="77777777" w:rsidR="009E37CA" w:rsidRPr="00C76DF3" w:rsidRDefault="009E37CA" w:rsidP="009E37C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983B0" w14:textId="77777777" w:rsidR="009E37CA" w:rsidRPr="00C76DF3" w:rsidRDefault="00C942C9" w:rsidP="009E37CA">
          <w:pPr>
            <w:pStyle w:val="ProductList-OfferingBody"/>
            <w:ind w:left="-72" w:right="-74"/>
            <w:jc w:val="center"/>
            <w:rPr>
              <w:color w:val="808080" w:themeColor="background1" w:themeShade="80"/>
              <w:sz w:val="14"/>
              <w:szCs w:val="14"/>
            </w:rPr>
          </w:pPr>
          <w:hyperlink w:anchor="Introduction" w:history="1">
            <w:r w:rsidR="009E37C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3DD367" w14:textId="77777777" w:rsidR="009E37CA" w:rsidRPr="00C76DF3" w:rsidRDefault="009E37CA" w:rsidP="009E37C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E3CF70" w14:textId="77777777" w:rsidR="009E37CA" w:rsidRPr="00C76DF3" w:rsidRDefault="00C942C9" w:rsidP="009E37CA">
          <w:pPr>
            <w:pStyle w:val="ProductList-OfferingBody"/>
            <w:ind w:left="-72" w:right="-75"/>
            <w:jc w:val="center"/>
            <w:rPr>
              <w:color w:val="808080" w:themeColor="background1" w:themeShade="80"/>
              <w:sz w:val="14"/>
              <w:szCs w:val="14"/>
            </w:rPr>
          </w:pPr>
          <w:hyperlink w:anchor="GeneralTerms" w:history="1">
            <w:r w:rsidR="009E37C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99DE4C" w14:textId="77777777" w:rsidR="009E37CA" w:rsidRPr="00C76DF3" w:rsidRDefault="009E37CA" w:rsidP="009E37C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1BE95" w14:textId="77777777" w:rsidR="009E37CA" w:rsidRPr="00C76DF3" w:rsidRDefault="00C942C9" w:rsidP="009E37CA">
          <w:pPr>
            <w:pStyle w:val="ProductList-OfferingBody"/>
            <w:ind w:left="-72" w:right="-77"/>
            <w:jc w:val="center"/>
            <w:rPr>
              <w:color w:val="808080" w:themeColor="background1" w:themeShade="80"/>
              <w:sz w:val="14"/>
              <w:szCs w:val="14"/>
            </w:rPr>
          </w:pPr>
          <w:hyperlink w:anchor="DatProtectionTerms" w:history="1">
            <w:r w:rsidR="009E37C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294413" w14:textId="77777777" w:rsidR="009E37CA" w:rsidRPr="00C76DF3" w:rsidRDefault="009E37CA" w:rsidP="009E37C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A2586F5" w14:textId="77777777" w:rsidR="009E37CA" w:rsidRPr="00C76DF3" w:rsidRDefault="00C942C9" w:rsidP="009E37CA">
          <w:pPr>
            <w:pStyle w:val="ProductList-OfferingBody"/>
            <w:ind w:left="-72" w:right="-76"/>
            <w:jc w:val="center"/>
            <w:rPr>
              <w:color w:val="808080" w:themeColor="background1" w:themeShade="80"/>
              <w:sz w:val="14"/>
              <w:szCs w:val="14"/>
            </w:rPr>
          </w:pPr>
          <w:hyperlink w:anchor="Attachment1" w:history="1">
            <w:r w:rsidR="009E37CA">
              <w:rPr>
                <w:rStyle w:val="Hyperlink"/>
                <w:sz w:val="14"/>
                <w:szCs w:val="14"/>
              </w:rPr>
              <w:t>附件</w:t>
            </w:r>
          </w:hyperlink>
        </w:p>
      </w:tc>
    </w:tr>
  </w:tbl>
  <w:p w14:paraId="72173AFB" w14:textId="77777777" w:rsidR="009E37CA" w:rsidRPr="0074788A" w:rsidRDefault="009E37CA" w:rsidP="009E3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56D7" w14:textId="77777777" w:rsidR="006C78B3" w:rsidRPr="00591643" w:rsidRDefault="00996DAA">
    <w:pPr>
      <w:pStyle w:val="Footer"/>
      <w:rPr>
        <w:sz w:val="14"/>
        <w:szCs w:val="14"/>
      </w:rPr>
    </w:pPr>
    <w:r>
      <w:rPr>
        <w:noProof/>
      </w:rPr>
      <w:drawing>
        <wp:inline distT="0" distB="0" distL="0" distR="0" wp14:anchorId="13669F86" wp14:editId="630295B8">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C518FAB"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2AE87B1" w14:textId="520F3A49" w:rsidR="006C78B3" w:rsidRPr="00C76DF3" w:rsidRDefault="00C942C9" w:rsidP="00D9582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985D35" w14:textId="77777777" w:rsidR="006C78B3" w:rsidRPr="00C76DF3" w:rsidRDefault="00996DAA"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C6DCF" w14:textId="56AB25F0" w:rsidR="006C78B3" w:rsidRPr="00C76DF3" w:rsidRDefault="00C942C9" w:rsidP="00D9582F">
          <w:pPr>
            <w:pStyle w:val="ProductList-OfferingBody"/>
            <w:ind w:left="-72" w:right="-74"/>
            <w:jc w:val="center"/>
            <w:rPr>
              <w:color w:val="808080" w:themeColor="background1" w:themeShade="80"/>
              <w:sz w:val="14"/>
              <w:szCs w:val="14"/>
            </w:rPr>
          </w:pPr>
          <w:hyperlink w:anchor="Introduction"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4D507A" w14:textId="77777777" w:rsidR="006C78B3" w:rsidRPr="00C76DF3" w:rsidRDefault="00996DAA"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152D98" w14:textId="20CC35AD" w:rsidR="006C78B3" w:rsidRPr="00C76DF3" w:rsidRDefault="00C942C9" w:rsidP="00D9582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182C874" w14:textId="77777777" w:rsidR="006C78B3" w:rsidRPr="00C76DF3" w:rsidRDefault="00996DAA"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50F8BD" w14:textId="4572A5B0" w:rsidR="006C78B3" w:rsidRPr="00C76DF3" w:rsidRDefault="00C942C9" w:rsidP="00D9582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632208" w14:textId="77777777" w:rsidR="006C78B3" w:rsidRPr="00C76DF3" w:rsidRDefault="00996DAA"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1D6FAA" w14:textId="31D5841F" w:rsidR="006C78B3" w:rsidRPr="00C76DF3" w:rsidRDefault="00C942C9" w:rsidP="00D9582F">
          <w:pPr>
            <w:pStyle w:val="ProductList-OfferingBody"/>
            <w:ind w:left="-72" w:right="-76"/>
            <w:jc w:val="center"/>
            <w:rPr>
              <w:color w:val="808080" w:themeColor="background1" w:themeShade="80"/>
              <w:sz w:val="14"/>
              <w:szCs w:val="14"/>
            </w:rPr>
          </w:pPr>
          <w:hyperlink w:anchor="Attachment1" w:history="1">
            <w:r w:rsidR="00996DAA">
              <w:rPr>
                <w:rStyle w:val="Hyperlink"/>
                <w:sz w:val="14"/>
                <w:szCs w:val="14"/>
              </w:rPr>
              <w:t>附件</w:t>
            </w:r>
          </w:hyperlink>
        </w:p>
      </w:tc>
    </w:tr>
  </w:tbl>
  <w:p w14:paraId="100174D5" w14:textId="77777777" w:rsidR="006C78B3" w:rsidRPr="0074788A" w:rsidRDefault="00C942C9"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B50CF9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60D9348" w14:textId="77777777" w:rsidR="006C78B3" w:rsidRPr="00C76DF3" w:rsidRDefault="00C942C9" w:rsidP="00591643">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D7EDEC" w14:textId="77777777" w:rsidR="006C78B3" w:rsidRPr="00C76DF3" w:rsidRDefault="00996DA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F5C7E" w14:textId="77777777" w:rsidR="006C78B3" w:rsidRPr="00C76DF3" w:rsidRDefault="00C942C9" w:rsidP="00591643">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1BF4A9" w14:textId="77777777" w:rsidR="006C78B3" w:rsidRPr="00C76DF3" w:rsidRDefault="00996DA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5DBA6" w14:textId="77777777" w:rsidR="006C78B3" w:rsidRPr="00C76DF3" w:rsidRDefault="00C942C9" w:rsidP="003812FE">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484A7F" w14:textId="77777777" w:rsidR="006C78B3" w:rsidRPr="00C76DF3" w:rsidRDefault="00996DA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5E9FC8" w14:textId="77777777" w:rsidR="006C78B3" w:rsidRPr="00C76DF3" w:rsidRDefault="00C942C9" w:rsidP="00591643">
          <w:pPr>
            <w:pStyle w:val="ProductList-OfferingBody"/>
            <w:ind w:left="-72" w:right="-77"/>
            <w:jc w:val="center"/>
            <w:rPr>
              <w:color w:val="808080" w:themeColor="background1" w:themeShade="80"/>
              <w:sz w:val="14"/>
              <w:szCs w:val="14"/>
            </w:rPr>
          </w:pPr>
          <w:hyperlink w:anchor="PrivacyandSecurityTerms" w:history="1">
            <w:r w:rsidR="00996DAA">
              <w:rPr>
                <w:rStyle w:val="Hyperlink"/>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24BDF5"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98350B" w14:textId="77777777" w:rsidR="006C78B3" w:rsidRPr="00C76DF3" w:rsidRDefault="00C942C9" w:rsidP="003812FE">
          <w:pPr>
            <w:pStyle w:val="ProductList-OfferingBody"/>
            <w:ind w:left="-72" w:right="-77"/>
            <w:jc w:val="center"/>
            <w:rPr>
              <w:color w:val="808080" w:themeColor="background1" w:themeShade="80"/>
              <w:sz w:val="14"/>
              <w:szCs w:val="14"/>
            </w:rPr>
          </w:pPr>
          <w:hyperlink w:anchor="OnlineServiceSpecificTerms" w:history="1">
            <w:r w:rsidR="00996DAA">
              <w:rPr>
                <w:rStyle w:val="Hyperlink"/>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37ED6C" w14:textId="77777777" w:rsidR="006C78B3" w:rsidRPr="00C76DF3" w:rsidRDefault="00996DA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9BF69E" w14:textId="77777777" w:rsidR="006C78B3" w:rsidRPr="00C76DF3" w:rsidRDefault="00C942C9" w:rsidP="003812FE">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26386C36" w14:textId="77777777" w:rsidR="006C78B3" w:rsidRPr="00591643" w:rsidRDefault="00C942C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5BA7BC27"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F9D331" w14:textId="77777777" w:rsidR="006C78B3" w:rsidRPr="00C76DF3" w:rsidRDefault="00C942C9" w:rsidP="00B43A5F">
          <w:pPr>
            <w:pStyle w:val="ProductList-OfferingBody"/>
            <w:ind w:left="-77" w:right="-73"/>
            <w:jc w:val="center"/>
            <w:rPr>
              <w:color w:val="808080" w:themeColor="background1" w:themeShade="80"/>
              <w:sz w:val="14"/>
              <w:szCs w:val="14"/>
            </w:rPr>
          </w:pPr>
          <w:hyperlink w:anchor="TableofContents" w:history="1">
            <w:r w:rsidR="00996DAA">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C27DEDD" w14:textId="77777777" w:rsidR="006C78B3" w:rsidRPr="00C76DF3" w:rsidRDefault="00996DAA"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09D7284" w14:textId="77777777" w:rsidR="006C78B3" w:rsidRPr="00C76DF3" w:rsidRDefault="00C942C9" w:rsidP="00B43A5F">
          <w:pPr>
            <w:pStyle w:val="ProductList-OfferingBody"/>
            <w:ind w:left="-72" w:right="-74"/>
            <w:jc w:val="center"/>
            <w:rPr>
              <w:color w:val="808080" w:themeColor="background1" w:themeShade="80"/>
              <w:sz w:val="14"/>
              <w:szCs w:val="14"/>
            </w:rPr>
          </w:pPr>
          <w:hyperlink w:anchor="前言" w:history="1">
            <w:r w:rsidR="00996DAA">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3F0E90" w14:textId="77777777" w:rsidR="006C78B3" w:rsidRPr="00C76DF3" w:rsidRDefault="00996DAA"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E97A2" w14:textId="77777777" w:rsidR="006C78B3" w:rsidRPr="00C76DF3" w:rsidRDefault="00C942C9" w:rsidP="00B43A5F">
          <w:pPr>
            <w:pStyle w:val="ProductList-OfferingBody"/>
            <w:ind w:left="-72" w:right="-75"/>
            <w:jc w:val="center"/>
            <w:rPr>
              <w:color w:val="808080" w:themeColor="background1" w:themeShade="80"/>
              <w:sz w:val="14"/>
              <w:szCs w:val="14"/>
            </w:rPr>
          </w:pPr>
          <w:hyperlink w:anchor="GeneralTerms" w:history="1">
            <w:r w:rsidR="00996DAA">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ABFC4B" w14:textId="77777777" w:rsidR="006C78B3" w:rsidRPr="00C76DF3" w:rsidRDefault="00996DAA"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FA85F1" w14:textId="77777777" w:rsidR="006C78B3" w:rsidRPr="00C76DF3" w:rsidRDefault="00C942C9" w:rsidP="00B43A5F">
          <w:pPr>
            <w:pStyle w:val="ProductList-OfferingBody"/>
            <w:ind w:left="-72" w:right="-77"/>
            <w:jc w:val="center"/>
            <w:rPr>
              <w:color w:val="808080" w:themeColor="background1" w:themeShade="80"/>
              <w:sz w:val="14"/>
              <w:szCs w:val="14"/>
            </w:rPr>
          </w:pPr>
          <w:hyperlink w:anchor="DatProtectionTerms" w:history="1">
            <w:r w:rsidR="00996DAA">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F126F8" w14:textId="77777777" w:rsidR="006C78B3" w:rsidRPr="00C76DF3" w:rsidRDefault="00996DAA"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0EFAD" w14:textId="77777777" w:rsidR="006C78B3" w:rsidRPr="00C76DF3" w:rsidRDefault="00C942C9" w:rsidP="00B43A5F">
          <w:pPr>
            <w:pStyle w:val="ProductList-OfferingBody"/>
            <w:ind w:left="-72" w:right="-76"/>
            <w:jc w:val="center"/>
            <w:rPr>
              <w:color w:val="808080" w:themeColor="background1" w:themeShade="80"/>
              <w:sz w:val="14"/>
              <w:szCs w:val="14"/>
            </w:rPr>
          </w:pPr>
          <w:hyperlink w:anchor="附件 1" w:history="1">
            <w:r w:rsidR="00996DAA">
              <w:rPr>
                <w:rStyle w:val="Hyperlink"/>
                <w:sz w:val="14"/>
                <w:szCs w:val="14"/>
              </w:rPr>
              <w:t>附件</w:t>
            </w:r>
          </w:hyperlink>
        </w:p>
      </w:tc>
    </w:tr>
  </w:tbl>
  <w:p w14:paraId="4CEA0B1E" w14:textId="77777777" w:rsidR="006C78B3" w:rsidRPr="0074788A" w:rsidRDefault="00C942C9"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2E62" w:rsidRPr="00C76DF3" w14:paraId="558E45E8" w14:textId="77777777" w:rsidTr="003C2E6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C64B8E" w14:textId="77777777" w:rsidR="003C2E62" w:rsidRPr="00C76DF3" w:rsidRDefault="00C942C9" w:rsidP="003C2E62">
          <w:pPr>
            <w:pStyle w:val="ProductList-OfferingBody"/>
            <w:ind w:left="-77" w:right="-73"/>
            <w:jc w:val="center"/>
            <w:rPr>
              <w:color w:val="808080" w:themeColor="background1" w:themeShade="80"/>
              <w:sz w:val="14"/>
              <w:szCs w:val="14"/>
            </w:rPr>
          </w:pPr>
          <w:hyperlink w:anchor="TableofContents" w:history="1">
            <w:r w:rsidR="003C2E6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4D59AF" w14:textId="77777777" w:rsidR="003C2E62" w:rsidRPr="00C76DF3" w:rsidRDefault="003C2E62" w:rsidP="003C2E6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7652EA" w14:textId="77777777" w:rsidR="003C2E62" w:rsidRPr="00C76DF3" w:rsidRDefault="00C942C9" w:rsidP="003C2E62">
          <w:pPr>
            <w:pStyle w:val="ProductList-OfferingBody"/>
            <w:ind w:left="-72" w:right="-74"/>
            <w:jc w:val="center"/>
            <w:rPr>
              <w:color w:val="808080" w:themeColor="background1" w:themeShade="80"/>
              <w:sz w:val="14"/>
              <w:szCs w:val="14"/>
            </w:rPr>
          </w:pPr>
          <w:hyperlink w:anchor="Introduction" w:history="1">
            <w:r w:rsidR="003C2E6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857814B" w14:textId="77777777" w:rsidR="003C2E62" w:rsidRPr="00C76DF3" w:rsidRDefault="003C2E62" w:rsidP="003C2E6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8137B" w14:textId="77777777" w:rsidR="003C2E62" w:rsidRPr="00C76DF3" w:rsidRDefault="00C942C9" w:rsidP="003C2E62">
          <w:pPr>
            <w:pStyle w:val="ProductList-OfferingBody"/>
            <w:ind w:left="-72" w:right="-75"/>
            <w:jc w:val="center"/>
            <w:rPr>
              <w:color w:val="808080" w:themeColor="background1" w:themeShade="80"/>
              <w:sz w:val="14"/>
              <w:szCs w:val="14"/>
            </w:rPr>
          </w:pPr>
          <w:hyperlink w:anchor="GeneralTerms" w:history="1">
            <w:r w:rsidR="003C2E6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E02BA0" w14:textId="77777777" w:rsidR="003C2E62" w:rsidRPr="00C76DF3" w:rsidRDefault="003C2E62" w:rsidP="003C2E6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F68014" w14:textId="77777777" w:rsidR="003C2E62" w:rsidRPr="00C76DF3" w:rsidRDefault="00C942C9" w:rsidP="003C2E62">
          <w:pPr>
            <w:pStyle w:val="ProductList-OfferingBody"/>
            <w:ind w:left="-72" w:right="-77"/>
            <w:jc w:val="center"/>
            <w:rPr>
              <w:color w:val="808080" w:themeColor="background1" w:themeShade="80"/>
              <w:sz w:val="14"/>
              <w:szCs w:val="14"/>
            </w:rPr>
          </w:pPr>
          <w:hyperlink w:anchor="DatProtectionTerms" w:history="1">
            <w:r w:rsidR="003C2E6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9C48C6" w14:textId="77777777" w:rsidR="003C2E62" w:rsidRPr="00C76DF3" w:rsidRDefault="003C2E62" w:rsidP="003C2E6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A08EAD" w14:textId="77777777" w:rsidR="003C2E62" w:rsidRPr="00C76DF3" w:rsidRDefault="00C942C9" w:rsidP="003C2E62">
          <w:pPr>
            <w:pStyle w:val="ProductList-OfferingBody"/>
            <w:ind w:left="-72" w:right="-76"/>
            <w:jc w:val="center"/>
            <w:rPr>
              <w:color w:val="808080" w:themeColor="background1" w:themeShade="80"/>
              <w:sz w:val="14"/>
              <w:szCs w:val="14"/>
            </w:rPr>
          </w:pPr>
          <w:hyperlink w:anchor="Attachment1" w:history="1">
            <w:r w:rsidR="003C2E62">
              <w:rPr>
                <w:rStyle w:val="Hyperlink"/>
                <w:sz w:val="14"/>
                <w:szCs w:val="14"/>
              </w:rPr>
              <w:t>附件</w:t>
            </w:r>
          </w:hyperlink>
        </w:p>
      </w:tc>
    </w:tr>
  </w:tbl>
  <w:p w14:paraId="4E1CC4ED" w14:textId="77777777" w:rsidR="003C2E62" w:rsidRPr="0074788A" w:rsidRDefault="003C2E62" w:rsidP="003C2E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30C7B" w:rsidRPr="00C76DF3" w14:paraId="7188F77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4F9F07" w14:textId="77777777" w:rsidR="00830C7B" w:rsidRPr="00C76DF3" w:rsidRDefault="00C942C9" w:rsidP="00830C7B">
          <w:pPr>
            <w:pStyle w:val="ProductList-OfferingBody"/>
            <w:ind w:left="-77" w:right="-73"/>
            <w:jc w:val="center"/>
            <w:rPr>
              <w:color w:val="808080" w:themeColor="background1" w:themeShade="80"/>
              <w:sz w:val="14"/>
              <w:szCs w:val="14"/>
            </w:rPr>
          </w:pPr>
          <w:hyperlink w:anchor="TableofContents" w:history="1">
            <w:r w:rsidR="00830C7B">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94ABC7" w14:textId="77777777" w:rsidR="00830C7B" w:rsidRPr="00C76DF3" w:rsidRDefault="00830C7B" w:rsidP="00830C7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8EE222" w14:textId="77777777" w:rsidR="00830C7B" w:rsidRPr="00C76DF3" w:rsidRDefault="00C942C9" w:rsidP="00830C7B">
          <w:pPr>
            <w:pStyle w:val="ProductList-OfferingBody"/>
            <w:ind w:left="-72" w:right="-74"/>
            <w:jc w:val="center"/>
            <w:rPr>
              <w:color w:val="808080" w:themeColor="background1" w:themeShade="80"/>
              <w:sz w:val="14"/>
              <w:szCs w:val="14"/>
            </w:rPr>
          </w:pPr>
          <w:hyperlink w:anchor="Introduction" w:history="1">
            <w:r w:rsidR="00830C7B">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862153" w14:textId="77777777" w:rsidR="00830C7B" w:rsidRPr="00C76DF3" w:rsidRDefault="00830C7B" w:rsidP="00830C7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4B92115" w14:textId="77777777" w:rsidR="00830C7B" w:rsidRPr="00C76DF3" w:rsidRDefault="00C942C9" w:rsidP="00830C7B">
          <w:pPr>
            <w:pStyle w:val="ProductList-OfferingBody"/>
            <w:ind w:left="-72" w:right="-75"/>
            <w:jc w:val="center"/>
            <w:rPr>
              <w:color w:val="808080" w:themeColor="background1" w:themeShade="80"/>
              <w:sz w:val="14"/>
              <w:szCs w:val="14"/>
            </w:rPr>
          </w:pPr>
          <w:hyperlink w:anchor="GeneralTerms" w:history="1">
            <w:r w:rsidR="00830C7B">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36D162" w14:textId="77777777" w:rsidR="00830C7B" w:rsidRPr="00C76DF3" w:rsidRDefault="00830C7B" w:rsidP="00830C7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B83A1" w14:textId="77777777" w:rsidR="00830C7B" w:rsidRPr="00C76DF3" w:rsidRDefault="00C942C9" w:rsidP="00830C7B">
          <w:pPr>
            <w:pStyle w:val="ProductList-OfferingBody"/>
            <w:ind w:left="-72" w:right="-77"/>
            <w:jc w:val="center"/>
            <w:rPr>
              <w:color w:val="808080" w:themeColor="background1" w:themeShade="80"/>
              <w:sz w:val="14"/>
              <w:szCs w:val="14"/>
            </w:rPr>
          </w:pPr>
          <w:hyperlink w:anchor="DatProtectionTerms" w:history="1">
            <w:r w:rsidR="00830C7B">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C587F7" w14:textId="77777777" w:rsidR="00830C7B" w:rsidRPr="00C76DF3" w:rsidRDefault="00830C7B" w:rsidP="00830C7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DC55B" w14:textId="77777777" w:rsidR="00830C7B" w:rsidRPr="00C76DF3" w:rsidRDefault="00C942C9" w:rsidP="00830C7B">
          <w:pPr>
            <w:pStyle w:val="ProductList-OfferingBody"/>
            <w:ind w:left="-72" w:right="-76"/>
            <w:jc w:val="center"/>
            <w:rPr>
              <w:color w:val="808080" w:themeColor="background1" w:themeShade="80"/>
              <w:sz w:val="14"/>
              <w:szCs w:val="14"/>
            </w:rPr>
          </w:pPr>
          <w:hyperlink w:anchor="Attachment1" w:history="1">
            <w:r w:rsidR="00830C7B">
              <w:rPr>
                <w:rStyle w:val="Hyperlink"/>
                <w:sz w:val="14"/>
                <w:szCs w:val="14"/>
              </w:rPr>
              <w:t>附件</w:t>
            </w:r>
          </w:hyperlink>
        </w:p>
      </w:tc>
    </w:tr>
  </w:tbl>
  <w:p w14:paraId="2E8B88E5" w14:textId="77777777" w:rsidR="00830C7B" w:rsidRPr="0074788A" w:rsidRDefault="00830C7B" w:rsidP="00830C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27A32" w:rsidRPr="00C76DF3" w14:paraId="364F6281" w14:textId="77777777" w:rsidTr="00F27A3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62F12B" w14:textId="77777777" w:rsidR="00F27A32" w:rsidRPr="00C76DF3" w:rsidRDefault="00C942C9" w:rsidP="00F27A32">
          <w:pPr>
            <w:pStyle w:val="ProductList-OfferingBody"/>
            <w:ind w:left="-77" w:right="-73"/>
            <w:jc w:val="center"/>
            <w:rPr>
              <w:color w:val="808080" w:themeColor="background1" w:themeShade="80"/>
              <w:sz w:val="14"/>
              <w:szCs w:val="14"/>
            </w:rPr>
          </w:pPr>
          <w:hyperlink w:anchor="TableofContents" w:history="1">
            <w:r w:rsidR="00F27A32">
              <w:rPr>
                <w:rStyle w:val="Hyperlink"/>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CAD576" w14:textId="77777777" w:rsidR="00F27A32" w:rsidRPr="00C76DF3" w:rsidRDefault="00F27A32" w:rsidP="00F27A3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6BFDB7" w14:textId="77777777" w:rsidR="00F27A32" w:rsidRPr="00C76DF3" w:rsidRDefault="00C942C9" w:rsidP="00F27A32">
          <w:pPr>
            <w:pStyle w:val="ProductList-OfferingBody"/>
            <w:ind w:left="-72" w:right="-74"/>
            <w:jc w:val="center"/>
            <w:rPr>
              <w:color w:val="808080" w:themeColor="background1" w:themeShade="80"/>
              <w:sz w:val="14"/>
              <w:szCs w:val="14"/>
            </w:rPr>
          </w:pPr>
          <w:hyperlink w:anchor="Introduction" w:history="1">
            <w:r w:rsidR="00F27A32">
              <w:rPr>
                <w:rStyle w:val="Hyperlink"/>
                <w:sz w:val="14"/>
                <w:szCs w:val="14"/>
              </w:rPr>
              <w:t>前言</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F113E5" w14:textId="77777777" w:rsidR="00F27A32" w:rsidRPr="00C76DF3" w:rsidRDefault="00F27A32" w:rsidP="00F27A3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951DCB" w14:textId="77777777" w:rsidR="00F27A32" w:rsidRPr="00C76DF3" w:rsidRDefault="00C942C9" w:rsidP="00F27A32">
          <w:pPr>
            <w:pStyle w:val="ProductList-OfferingBody"/>
            <w:ind w:left="-72" w:right="-75"/>
            <w:jc w:val="center"/>
            <w:rPr>
              <w:color w:val="808080" w:themeColor="background1" w:themeShade="80"/>
              <w:sz w:val="14"/>
              <w:szCs w:val="14"/>
            </w:rPr>
          </w:pPr>
          <w:hyperlink w:anchor="GeneralTerms" w:history="1">
            <w:r w:rsidR="00F27A32">
              <w:rPr>
                <w:rStyle w:val="Hyperlink"/>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A4DA46" w14:textId="77777777" w:rsidR="00F27A32" w:rsidRPr="00C76DF3" w:rsidRDefault="00F27A32" w:rsidP="00F27A3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568DFE" w14:textId="77777777" w:rsidR="00F27A32" w:rsidRPr="00C76DF3" w:rsidRDefault="00C942C9" w:rsidP="00F27A32">
          <w:pPr>
            <w:pStyle w:val="ProductList-OfferingBody"/>
            <w:ind w:left="-72" w:right="-77"/>
            <w:jc w:val="center"/>
            <w:rPr>
              <w:color w:val="808080" w:themeColor="background1" w:themeShade="80"/>
              <w:sz w:val="14"/>
              <w:szCs w:val="14"/>
            </w:rPr>
          </w:pPr>
          <w:hyperlink w:anchor="DatProtectionTerms" w:history="1">
            <w:r w:rsidR="00F27A32">
              <w:rPr>
                <w:rStyle w:val="Hyperlink"/>
                <w:sz w:val="14"/>
                <w:szCs w:val="14"/>
              </w:rPr>
              <w:t>数据保护条款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9205BE" w14:textId="77777777" w:rsidR="00F27A32" w:rsidRPr="00C76DF3" w:rsidRDefault="00F27A32" w:rsidP="00F27A3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F313E8" w14:textId="77777777" w:rsidR="00F27A32" w:rsidRPr="00C76DF3" w:rsidRDefault="00C942C9" w:rsidP="00F27A32">
          <w:pPr>
            <w:pStyle w:val="ProductList-OfferingBody"/>
            <w:ind w:left="-72" w:right="-76"/>
            <w:jc w:val="center"/>
            <w:rPr>
              <w:color w:val="808080" w:themeColor="background1" w:themeShade="80"/>
              <w:sz w:val="14"/>
              <w:szCs w:val="14"/>
            </w:rPr>
          </w:pPr>
          <w:hyperlink w:anchor="Attachment1" w:history="1">
            <w:r w:rsidR="00F27A32">
              <w:rPr>
                <w:rStyle w:val="Hyperlink"/>
                <w:sz w:val="14"/>
                <w:szCs w:val="14"/>
              </w:rPr>
              <w:t>附件</w:t>
            </w:r>
          </w:hyperlink>
        </w:p>
      </w:tc>
    </w:tr>
  </w:tbl>
  <w:p w14:paraId="1E82C3AF" w14:textId="77777777" w:rsidR="00F27A32" w:rsidRPr="0074788A" w:rsidRDefault="00F27A32" w:rsidP="00F27A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DC03" w14:textId="77777777" w:rsidR="006C78B3" w:rsidRPr="00AA025E" w:rsidRDefault="00C94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3CBEF" w14:textId="77777777" w:rsidR="00217546" w:rsidRDefault="00217546">
      <w:pPr>
        <w:spacing w:after="0" w:line="240" w:lineRule="auto"/>
      </w:pPr>
      <w:r>
        <w:separator/>
      </w:r>
    </w:p>
  </w:footnote>
  <w:footnote w:type="continuationSeparator" w:id="0">
    <w:p w14:paraId="4DAB3C96" w14:textId="77777777" w:rsidR="00217546" w:rsidRDefault="00217546">
      <w:pPr>
        <w:spacing w:after="0" w:line="240" w:lineRule="auto"/>
      </w:pPr>
      <w:r>
        <w:continuationSeparator/>
      </w:r>
    </w:p>
  </w:footnote>
  <w:footnote w:type="continuationNotice" w:id="1">
    <w:p w14:paraId="60A3A8DC" w14:textId="77777777" w:rsidR="00217546" w:rsidRDefault="00217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C0DA" w14:textId="77777777" w:rsidR="006C78B3" w:rsidRPr="004D27A6" w:rsidRDefault="00C942C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030972AE" w14:textId="6EAF6136" w:rsidR="006C78B3"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2023 </w:t>
        </w:r>
        <w:r w:rsidR="00CE7D9A" w:rsidRPr="00AC3D04">
          <w:rPr>
            <w:rFonts w:ascii="Calibri" w:hAnsi="Calibri" w:cs="Calibri"/>
            <w:sz w:val="16"/>
            <w:szCs w:val="16"/>
          </w:rPr>
          <w:t>年</w:t>
        </w:r>
        <w:r w:rsidR="00CE7D9A" w:rsidRPr="00AC3D04">
          <w:rPr>
            <w:rFonts w:ascii="Calibri" w:hAnsi="Calibri" w:cs="Calibri"/>
            <w:sz w:val="16"/>
            <w:szCs w:val="16"/>
          </w:rPr>
          <w:t xml:space="preserve"> 1 </w:t>
        </w:r>
        <w:r w:rsidR="00CE7D9A" w:rsidRPr="00AC3D04">
          <w:rPr>
            <w:rFonts w:ascii="Calibri" w:hAnsi="Calibri" w:cs="Calibri"/>
            <w:sz w:val="16"/>
            <w:szCs w:val="16"/>
          </w:rPr>
          <w:t>月</w:t>
        </w:r>
        <w:r w:rsidR="00CE7D9A" w:rsidRPr="00AC3D04">
          <w:rPr>
            <w:rFonts w:ascii="Calibri" w:hAnsi="Calibri" w:cs="Calibri"/>
            <w:sz w:val="16"/>
            <w:szCs w:val="16"/>
          </w:rPr>
          <w:t xml:space="preserve"> 1 </w:t>
        </w:r>
        <w:r w:rsidR="00CE7D9A" w:rsidRPr="00AC3D04">
          <w:rPr>
            <w:rFonts w:ascii="Calibri" w:hAnsi="Calibri" w:cs="Calibri"/>
            <w:sz w:val="16"/>
            <w:szCs w:val="16"/>
          </w:rPr>
          <w:t>日</w:t>
        </w:r>
        <w:r>
          <w:rPr>
            <w:sz w:val="16"/>
            <w:szCs w:val="16"/>
          </w:rPr>
          <w:t>）</w:t>
        </w:r>
        <w:r>
          <w:rPr>
            <w:sz w:val="16"/>
            <w:szCs w:val="16"/>
          </w:rPr>
          <w:tab/>
        </w:r>
        <w:r>
          <w:rPr>
            <w:sz w:val="16"/>
            <w:szCs w:val="16"/>
          </w:rPr>
          <w:tab/>
        </w:r>
        <w:r>
          <w:rPr>
            <w:sz w:val="16"/>
            <w:szCs w:val="16"/>
          </w:rPr>
          <w:tab/>
        </w:r>
        <w:r>
          <w:rPr>
            <w:sz w:val="16"/>
            <w:szCs w:val="16"/>
          </w:rPr>
          <w:tab/>
        </w:r>
        <w:r w:rsidR="00DF6432">
          <w:rPr>
            <w:sz w:val="16"/>
            <w:szCs w:val="16"/>
          </w:rPr>
          <w:tab/>
        </w:r>
        <w:r w:rsidR="00CE7D9A">
          <w:rPr>
            <w:sz w:val="16"/>
            <w:szCs w:val="16"/>
          </w:rPr>
          <w:tab/>
        </w:r>
        <w:r w:rsidR="00DF6432">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8D0268B" w14:textId="4DB67CC4" w:rsidR="006C78B3" w:rsidRPr="00DD6D76" w:rsidRDefault="00996DAA" w:rsidP="00DD6D76">
        <w:pPr>
          <w:rPr>
            <w:rFonts w:asciiTheme="majorHAnsi" w:hAnsiTheme="majorHAnsi"/>
            <w:color w:val="FFFFFF" w:themeColor="background1"/>
            <w:sz w:val="20"/>
            <w:szCs w:val="20"/>
          </w:rPr>
        </w:pPr>
        <w:r>
          <w:rPr>
            <w:sz w:val="16"/>
            <w:szCs w:val="16"/>
          </w:rPr>
          <w:t>微软产品和服务数据保护补充协议（简体中文，</w:t>
        </w:r>
        <w:r w:rsidR="00CE7D9A" w:rsidRPr="00AC3D04">
          <w:rPr>
            <w:rFonts w:ascii="Calibri" w:hAnsi="Calibri" w:cs="Calibri"/>
            <w:sz w:val="16"/>
            <w:szCs w:val="16"/>
          </w:rPr>
          <w:t>最后更新日期</w:t>
        </w:r>
        <w:r w:rsidR="00CE7D9A" w:rsidRPr="00AC3D04">
          <w:rPr>
            <w:rFonts w:ascii="Calibri" w:hAnsi="Calibri" w:cs="Calibri"/>
            <w:sz w:val="16"/>
            <w:szCs w:val="16"/>
          </w:rPr>
          <w:t xml:space="preserve"> 2023 </w:t>
        </w:r>
        <w:r w:rsidR="00CE7D9A" w:rsidRPr="00AC3D04">
          <w:rPr>
            <w:rFonts w:ascii="Calibri" w:hAnsi="Calibri" w:cs="Calibri"/>
            <w:sz w:val="16"/>
            <w:szCs w:val="16"/>
          </w:rPr>
          <w:t>年</w:t>
        </w:r>
        <w:r w:rsidR="00CE7D9A" w:rsidRPr="00AC3D04">
          <w:rPr>
            <w:rFonts w:ascii="Calibri" w:hAnsi="Calibri" w:cs="Calibri"/>
            <w:sz w:val="16"/>
            <w:szCs w:val="16"/>
          </w:rPr>
          <w:t xml:space="preserve"> 1 </w:t>
        </w:r>
        <w:r w:rsidR="00CE7D9A" w:rsidRPr="00AC3D04">
          <w:rPr>
            <w:rFonts w:ascii="Calibri" w:hAnsi="Calibri" w:cs="Calibri"/>
            <w:sz w:val="16"/>
            <w:szCs w:val="16"/>
          </w:rPr>
          <w:t>月</w:t>
        </w:r>
        <w:r w:rsidR="00CE7D9A" w:rsidRPr="00AC3D04">
          <w:rPr>
            <w:rFonts w:ascii="Calibri" w:hAnsi="Calibri" w:cs="Calibri"/>
            <w:sz w:val="16"/>
            <w:szCs w:val="16"/>
          </w:rPr>
          <w:t xml:space="preserve"> 1 </w:t>
        </w:r>
        <w:r w:rsidR="00CE7D9A" w:rsidRPr="00AC3D04">
          <w:rPr>
            <w:rFonts w:ascii="Calibri" w:hAnsi="Calibri" w:cs="Calibri"/>
            <w:sz w:val="16"/>
            <w:szCs w:val="16"/>
          </w:rPr>
          <w:t>日</w:t>
        </w:r>
        <w:r>
          <w:rPr>
            <w:sz w:val="16"/>
            <w:szCs w:val="16"/>
          </w:rPr>
          <w:t>）</w:t>
        </w:r>
        <w:r>
          <w:rPr>
            <w:sz w:val="16"/>
            <w:szCs w:val="16"/>
          </w:rPr>
          <w:tab/>
        </w:r>
        <w:r>
          <w:rPr>
            <w:sz w:val="16"/>
            <w:szCs w:val="16"/>
          </w:rPr>
          <w:tab/>
        </w:r>
        <w:r>
          <w:rPr>
            <w:sz w:val="16"/>
            <w:szCs w:val="16"/>
          </w:rPr>
          <w:tab/>
        </w:r>
        <w:r w:rsidR="00CE7D9A">
          <w:rPr>
            <w:sz w:val="16"/>
            <w:szCs w:val="16"/>
          </w:rPr>
          <w:tab/>
        </w:r>
        <w:r w:rsidR="00CE7D9A">
          <w:rPr>
            <w:sz w:val="16"/>
            <w:szCs w:val="16"/>
          </w:rPr>
          <w:tab/>
        </w:r>
        <w:r w:rsidR="00CE7D9A">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B8C19B8"/>
    <w:multiLevelType w:val="hybridMultilevel"/>
    <w:tmpl w:val="5EDEC33A"/>
    <w:lvl w:ilvl="0" w:tplc="348C32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637659">
    <w:abstractNumId w:val="2"/>
  </w:num>
  <w:num w:numId="2" w16cid:durableId="822821144">
    <w:abstractNumId w:val="7"/>
  </w:num>
  <w:num w:numId="3" w16cid:durableId="2064910081">
    <w:abstractNumId w:val="8"/>
  </w:num>
  <w:num w:numId="4" w16cid:durableId="1251082869">
    <w:abstractNumId w:val="1"/>
  </w:num>
  <w:num w:numId="5" w16cid:durableId="772675366">
    <w:abstractNumId w:val="6"/>
  </w:num>
  <w:num w:numId="6" w16cid:durableId="18437727">
    <w:abstractNumId w:val="9"/>
  </w:num>
  <w:num w:numId="7" w16cid:durableId="1302619420">
    <w:abstractNumId w:val="3"/>
  </w:num>
  <w:num w:numId="8" w16cid:durableId="513308363">
    <w:abstractNumId w:val="5"/>
  </w:num>
  <w:num w:numId="9" w16cid:durableId="782847287">
    <w:abstractNumId w:val="0"/>
  </w:num>
  <w:num w:numId="10" w16cid:durableId="206271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PvapF+JucZk/+LXbdXprBER44WadcTunnLVZ10tc6SeV1JOFEgRRN1ij6EGczqx2qHIeA4j3SxiCMHIjfc7IVw==" w:salt="nlyMvqqtY6R4sytMkBzsrQ=="/>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AA"/>
    <w:rsid w:val="00006613"/>
    <w:rsid w:val="0002045A"/>
    <w:rsid w:val="000334AE"/>
    <w:rsid w:val="00036CD8"/>
    <w:rsid w:val="000403E4"/>
    <w:rsid w:val="0004069B"/>
    <w:rsid w:val="00053604"/>
    <w:rsid w:val="000554DB"/>
    <w:rsid w:val="00073560"/>
    <w:rsid w:val="00082C8A"/>
    <w:rsid w:val="00083659"/>
    <w:rsid w:val="000A035D"/>
    <w:rsid w:val="000A3567"/>
    <w:rsid w:val="000A55D0"/>
    <w:rsid w:val="000C2EFF"/>
    <w:rsid w:val="000C5FF6"/>
    <w:rsid w:val="000F13B9"/>
    <w:rsid w:val="000F1C87"/>
    <w:rsid w:val="000F3D50"/>
    <w:rsid w:val="000F7E46"/>
    <w:rsid w:val="0011256B"/>
    <w:rsid w:val="0011672C"/>
    <w:rsid w:val="00124643"/>
    <w:rsid w:val="00160F58"/>
    <w:rsid w:val="00165503"/>
    <w:rsid w:val="001679FF"/>
    <w:rsid w:val="001944F0"/>
    <w:rsid w:val="0019484A"/>
    <w:rsid w:val="001A3470"/>
    <w:rsid w:val="001A6B41"/>
    <w:rsid w:val="001B607F"/>
    <w:rsid w:val="001C1DC0"/>
    <w:rsid w:val="001D38CF"/>
    <w:rsid w:val="001E5831"/>
    <w:rsid w:val="001E68ED"/>
    <w:rsid w:val="001F447C"/>
    <w:rsid w:val="00201350"/>
    <w:rsid w:val="00205AF4"/>
    <w:rsid w:val="00217546"/>
    <w:rsid w:val="00234DC2"/>
    <w:rsid w:val="00254D96"/>
    <w:rsid w:val="00265C73"/>
    <w:rsid w:val="00265D09"/>
    <w:rsid w:val="002B4AD1"/>
    <w:rsid w:val="002B4BC1"/>
    <w:rsid w:val="002C2842"/>
    <w:rsid w:val="002E5293"/>
    <w:rsid w:val="002E7C04"/>
    <w:rsid w:val="002F455B"/>
    <w:rsid w:val="003108D1"/>
    <w:rsid w:val="00322060"/>
    <w:rsid w:val="00324CAD"/>
    <w:rsid w:val="00337976"/>
    <w:rsid w:val="00356BF8"/>
    <w:rsid w:val="00361B0F"/>
    <w:rsid w:val="00364835"/>
    <w:rsid w:val="00394651"/>
    <w:rsid w:val="003A526D"/>
    <w:rsid w:val="003C2E62"/>
    <w:rsid w:val="003D464D"/>
    <w:rsid w:val="003D497D"/>
    <w:rsid w:val="003E2254"/>
    <w:rsid w:val="003E663E"/>
    <w:rsid w:val="003E7DC6"/>
    <w:rsid w:val="003F16EB"/>
    <w:rsid w:val="003F3F4F"/>
    <w:rsid w:val="00400CAD"/>
    <w:rsid w:val="00403C7E"/>
    <w:rsid w:val="004148B8"/>
    <w:rsid w:val="00422C6B"/>
    <w:rsid w:val="00434EB5"/>
    <w:rsid w:val="004404BF"/>
    <w:rsid w:val="00441070"/>
    <w:rsid w:val="004419C5"/>
    <w:rsid w:val="004570D4"/>
    <w:rsid w:val="00482826"/>
    <w:rsid w:val="00483CE2"/>
    <w:rsid w:val="00491FEE"/>
    <w:rsid w:val="00495C93"/>
    <w:rsid w:val="004B42AC"/>
    <w:rsid w:val="004D43FC"/>
    <w:rsid w:val="004D54E8"/>
    <w:rsid w:val="004D7708"/>
    <w:rsid w:val="004E401E"/>
    <w:rsid w:val="005219A1"/>
    <w:rsid w:val="005252EA"/>
    <w:rsid w:val="00536BA4"/>
    <w:rsid w:val="00546B61"/>
    <w:rsid w:val="00550034"/>
    <w:rsid w:val="00557009"/>
    <w:rsid w:val="005613C0"/>
    <w:rsid w:val="005B5A59"/>
    <w:rsid w:val="005B759E"/>
    <w:rsid w:val="005D5FFC"/>
    <w:rsid w:val="005E0A89"/>
    <w:rsid w:val="005F12A6"/>
    <w:rsid w:val="00604E30"/>
    <w:rsid w:val="00607865"/>
    <w:rsid w:val="00621B23"/>
    <w:rsid w:val="00623225"/>
    <w:rsid w:val="00623B19"/>
    <w:rsid w:val="0062444B"/>
    <w:rsid w:val="00624566"/>
    <w:rsid w:val="00631C7E"/>
    <w:rsid w:val="00661FCB"/>
    <w:rsid w:val="00677704"/>
    <w:rsid w:val="006837C4"/>
    <w:rsid w:val="00683A4F"/>
    <w:rsid w:val="00686897"/>
    <w:rsid w:val="006C7EAD"/>
    <w:rsid w:val="006E6B8B"/>
    <w:rsid w:val="0070402A"/>
    <w:rsid w:val="0071083F"/>
    <w:rsid w:val="0073382E"/>
    <w:rsid w:val="007604D5"/>
    <w:rsid w:val="00797BF7"/>
    <w:rsid w:val="007A3FB4"/>
    <w:rsid w:val="007B398D"/>
    <w:rsid w:val="007B3F3F"/>
    <w:rsid w:val="007B7741"/>
    <w:rsid w:val="007C0FC8"/>
    <w:rsid w:val="007D64AF"/>
    <w:rsid w:val="007E1492"/>
    <w:rsid w:val="007E1688"/>
    <w:rsid w:val="007E1DD1"/>
    <w:rsid w:val="007E2403"/>
    <w:rsid w:val="007E40DE"/>
    <w:rsid w:val="007F4373"/>
    <w:rsid w:val="00822F2A"/>
    <w:rsid w:val="00826F5D"/>
    <w:rsid w:val="00830C7B"/>
    <w:rsid w:val="00834868"/>
    <w:rsid w:val="0084174E"/>
    <w:rsid w:val="00856308"/>
    <w:rsid w:val="00873443"/>
    <w:rsid w:val="008B09AD"/>
    <w:rsid w:val="008B6384"/>
    <w:rsid w:val="008E0FA0"/>
    <w:rsid w:val="008F0DE3"/>
    <w:rsid w:val="00915D2F"/>
    <w:rsid w:val="0091741F"/>
    <w:rsid w:val="00923994"/>
    <w:rsid w:val="00925536"/>
    <w:rsid w:val="00930DB1"/>
    <w:rsid w:val="00942108"/>
    <w:rsid w:val="009649FA"/>
    <w:rsid w:val="00967671"/>
    <w:rsid w:val="0097222E"/>
    <w:rsid w:val="00980BF1"/>
    <w:rsid w:val="00996DAA"/>
    <w:rsid w:val="009A4266"/>
    <w:rsid w:val="009B4A09"/>
    <w:rsid w:val="009B6997"/>
    <w:rsid w:val="009B6E10"/>
    <w:rsid w:val="009C18C7"/>
    <w:rsid w:val="009D7776"/>
    <w:rsid w:val="009E37CA"/>
    <w:rsid w:val="009E4C66"/>
    <w:rsid w:val="009E64B9"/>
    <w:rsid w:val="009E6675"/>
    <w:rsid w:val="009E680E"/>
    <w:rsid w:val="00A20D12"/>
    <w:rsid w:val="00A30DF2"/>
    <w:rsid w:val="00A34D7B"/>
    <w:rsid w:val="00A47730"/>
    <w:rsid w:val="00A52013"/>
    <w:rsid w:val="00A52B4E"/>
    <w:rsid w:val="00A566A1"/>
    <w:rsid w:val="00A6415F"/>
    <w:rsid w:val="00AA575E"/>
    <w:rsid w:val="00AB1DCB"/>
    <w:rsid w:val="00AB5DEB"/>
    <w:rsid w:val="00AB6E44"/>
    <w:rsid w:val="00AB768D"/>
    <w:rsid w:val="00AC23FE"/>
    <w:rsid w:val="00AD39DC"/>
    <w:rsid w:val="00AD74A9"/>
    <w:rsid w:val="00AE4553"/>
    <w:rsid w:val="00AF71CD"/>
    <w:rsid w:val="00B05E73"/>
    <w:rsid w:val="00B16927"/>
    <w:rsid w:val="00B534C1"/>
    <w:rsid w:val="00B60A07"/>
    <w:rsid w:val="00BB1B61"/>
    <w:rsid w:val="00BB6BF6"/>
    <w:rsid w:val="00BC44ED"/>
    <w:rsid w:val="00BC54FC"/>
    <w:rsid w:val="00BC581D"/>
    <w:rsid w:val="00BD2649"/>
    <w:rsid w:val="00BD5A96"/>
    <w:rsid w:val="00BD763D"/>
    <w:rsid w:val="00BF1238"/>
    <w:rsid w:val="00C06B4A"/>
    <w:rsid w:val="00C34378"/>
    <w:rsid w:val="00C42F49"/>
    <w:rsid w:val="00C46A7F"/>
    <w:rsid w:val="00C5492E"/>
    <w:rsid w:val="00C628A9"/>
    <w:rsid w:val="00C6426B"/>
    <w:rsid w:val="00C930F2"/>
    <w:rsid w:val="00CA2998"/>
    <w:rsid w:val="00CB6857"/>
    <w:rsid w:val="00CC03C2"/>
    <w:rsid w:val="00CD0D3C"/>
    <w:rsid w:val="00CD7E17"/>
    <w:rsid w:val="00CE7D9A"/>
    <w:rsid w:val="00D03CEB"/>
    <w:rsid w:val="00D10246"/>
    <w:rsid w:val="00D20704"/>
    <w:rsid w:val="00D271C6"/>
    <w:rsid w:val="00D273A1"/>
    <w:rsid w:val="00D306E0"/>
    <w:rsid w:val="00D3120D"/>
    <w:rsid w:val="00D34477"/>
    <w:rsid w:val="00D355C4"/>
    <w:rsid w:val="00D362D7"/>
    <w:rsid w:val="00D36D9F"/>
    <w:rsid w:val="00D572FC"/>
    <w:rsid w:val="00D647BD"/>
    <w:rsid w:val="00D64EC4"/>
    <w:rsid w:val="00D90468"/>
    <w:rsid w:val="00D91E52"/>
    <w:rsid w:val="00D922E1"/>
    <w:rsid w:val="00D97A42"/>
    <w:rsid w:val="00DA6856"/>
    <w:rsid w:val="00DC363E"/>
    <w:rsid w:val="00DD0E56"/>
    <w:rsid w:val="00DD33E9"/>
    <w:rsid w:val="00DE11A5"/>
    <w:rsid w:val="00DE15F3"/>
    <w:rsid w:val="00DE1B85"/>
    <w:rsid w:val="00DE3F30"/>
    <w:rsid w:val="00DF6432"/>
    <w:rsid w:val="00E00998"/>
    <w:rsid w:val="00E02752"/>
    <w:rsid w:val="00E1417C"/>
    <w:rsid w:val="00E26B48"/>
    <w:rsid w:val="00E2798C"/>
    <w:rsid w:val="00E34556"/>
    <w:rsid w:val="00E36E5E"/>
    <w:rsid w:val="00E57355"/>
    <w:rsid w:val="00E642C1"/>
    <w:rsid w:val="00E64B12"/>
    <w:rsid w:val="00E822CA"/>
    <w:rsid w:val="00E825C1"/>
    <w:rsid w:val="00E8610C"/>
    <w:rsid w:val="00E87C89"/>
    <w:rsid w:val="00E90109"/>
    <w:rsid w:val="00E9123F"/>
    <w:rsid w:val="00EA38B1"/>
    <w:rsid w:val="00EA43DB"/>
    <w:rsid w:val="00ED124C"/>
    <w:rsid w:val="00EF4C7E"/>
    <w:rsid w:val="00F112FB"/>
    <w:rsid w:val="00F24316"/>
    <w:rsid w:val="00F27A32"/>
    <w:rsid w:val="00F31644"/>
    <w:rsid w:val="00F4511A"/>
    <w:rsid w:val="00F473D8"/>
    <w:rsid w:val="00F64F83"/>
    <w:rsid w:val="00F7145C"/>
    <w:rsid w:val="00F9322F"/>
    <w:rsid w:val="00FA138F"/>
    <w:rsid w:val="00FA311E"/>
    <w:rsid w:val="00FC07C1"/>
    <w:rsid w:val="00FD13F1"/>
    <w:rsid w:val="00FD4F4B"/>
    <w:rsid w:val="00FE746A"/>
    <w:rsid w:val="00FF1D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80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AA"/>
    <w:rPr>
      <w:lang w:val="zh-CN" w:eastAsia="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96DAA"/>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996DA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996DAA"/>
    <w:rPr>
      <w:sz w:val="18"/>
      <w:lang w:val="zh-CN" w:eastAsia="zh-CN" w:bidi="zh-CN"/>
    </w:rPr>
  </w:style>
  <w:style w:type="character" w:customStyle="1" w:styleId="ProductList-SectionHeadingChar">
    <w:name w:val="Product List - Section Heading Char"/>
    <w:basedOn w:val="ProductList-BodyChar"/>
    <w:link w:val="ProductList-SectionHeading"/>
    <w:rsid w:val="00996DAA"/>
    <w:rPr>
      <w:rFonts w:asciiTheme="majorHAnsi" w:hAnsiTheme="majorHAnsi"/>
      <w:b/>
      <w:sz w:val="40"/>
      <w:lang w:val="zh-CN" w:eastAsia="zh-CN" w:bidi="zh-CN"/>
    </w:rPr>
  </w:style>
  <w:style w:type="paragraph" w:customStyle="1" w:styleId="ProductList-OfferingBody">
    <w:name w:val="Product List - Offering Body"/>
    <w:basedOn w:val="ProductList-Body"/>
    <w:next w:val="ProductList-Body"/>
    <w:link w:val="ProductList-OfferingBodyChar"/>
    <w:qFormat/>
    <w:rsid w:val="00996DA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96DAA"/>
    <w:rPr>
      <w:sz w:val="16"/>
      <w:lang w:val="zh-CN" w:eastAsia="zh-CN" w:bidi="zh-CN"/>
    </w:rPr>
  </w:style>
  <w:style w:type="paragraph" w:styleId="Footer">
    <w:name w:val="footer"/>
    <w:basedOn w:val="Normal"/>
    <w:link w:val="FooterChar"/>
    <w:uiPriority w:val="99"/>
    <w:unhideWhenUsed/>
    <w:rsid w:val="0099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AA"/>
    <w:rPr>
      <w:lang w:val="zh-CN" w:eastAsia="zh-CN" w:bidi="zh-CN"/>
    </w:rPr>
  </w:style>
  <w:style w:type="table" w:styleId="TableGrid">
    <w:name w:val="Table Grid"/>
    <w:basedOn w:val="TableNormal"/>
    <w:uiPriority w:val="39"/>
    <w:rsid w:val="00996DAA"/>
    <w:pPr>
      <w:spacing w:after="0" w:line="240" w:lineRule="auto"/>
    </w:pPr>
    <w:rPr>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6DAA"/>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996DAA"/>
    <w:rPr>
      <w:b/>
      <w:color w:val="00188F"/>
    </w:rPr>
  </w:style>
  <w:style w:type="character" w:customStyle="1" w:styleId="ProductList-SubSubSectionHeadingChar">
    <w:name w:val="Product List - SubSubSection Heading Char"/>
    <w:basedOn w:val="ProductList-BodyChar"/>
    <w:link w:val="ProductList-SubSubSectionHeading"/>
    <w:rsid w:val="00996DAA"/>
    <w:rPr>
      <w:b/>
      <w:color w:val="00188F"/>
      <w:sz w:val="18"/>
      <w:lang w:val="zh-CN" w:eastAsia="zh-CN" w:bidi="zh-CN"/>
    </w:rPr>
  </w:style>
  <w:style w:type="paragraph" w:styleId="TOC1">
    <w:name w:val="toc 1"/>
    <w:basedOn w:val="Normal"/>
    <w:next w:val="Normal"/>
    <w:autoRedefine/>
    <w:uiPriority w:val="39"/>
    <w:unhideWhenUsed/>
    <w:qFormat/>
    <w:rsid w:val="00996DAA"/>
    <w:pPr>
      <w:tabs>
        <w:tab w:val="right" w:leader="dot" w:pos="5030"/>
      </w:tabs>
      <w:spacing w:before="120" w:after="120" w:line="252" w:lineRule="auto"/>
    </w:pPr>
    <w:rPr>
      <w:b/>
      <w:caps/>
      <w:sz w:val="18"/>
    </w:rPr>
  </w:style>
  <w:style w:type="paragraph" w:styleId="TOC5">
    <w:name w:val="toc 5"/>
    <w:basedOn w:val="Normal"/>
    <w:next w:val="Normal"/>
    <w:autoRedefine/>
    <w:uiPriority w:val="39"/>
    <w:unhideWhenUsed/>
    <w:rsid w:val="00996DAA"/>
    <w:pPr>
      <w:spacing w:after="0" w:line="252" w:lineRule="auto"/>
      <w:ind w:left="317"/>
    </w:pPr>
    <w:rPr>
      <w:sz w:val="16"/>
    </w:rPr>
  </w:style>
  <w:style w:type="paragraph" w:styleId="ListParagraph">
    <w:name w:val="List Paragraph"/>
    <w:basedOn w:val="Normal"/>
    <w:link w:val="ListParagraphChar"/>
    <w:uiPriority w:val="34"/>
    <w:qFormat/>
    <w:rsid w:val="00996DAA"/>
    <w:pPr>
      <w:ind w:left="720"/>
      <w:contextualSpacing/>
    </w:pPr>
  </w:style>
  <w:style w:type="character" w:customStyle="1" w:styleId="ListParagraphChar">
    <w:name w:val="List Paragraph Char"/>
    <w:basedOn w:val="DefaultParagraphFont"/>
    <w:link w:val="ListParagraph"/>
    <w:uiPriority w:val="34"/>
    <w:rsid w:val="00996DAA"/>
    <w:rPr>
      <w:lang w:val="zh-CN" w:eastAsia="zh-CN" w:bidi="zh-CN"/>
    </w:rPr>
  </w:style>
  <w:style w:type="character" w:customStyle="1" w:styleId="normaltextrun">
    <w:name w:val="normaltextrun"/>
    <w:basedOn w:val="DefaultParagraphFont"/>
    <w:rsid w:val="00996DAA"/>
  </w:style>
  <w:style w:type="paragraph" w:styleId="Header">
    <w:name w:val="header"/>
    <w:basedOn w:val="Normal"/>
    <w:link w:val="HeaderChar"/>
    <w:uiPriority w:val="99"/>
    <w:unhideWhenUsed/>
    <w:rsid w:val="00DF6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432"/>
    <w:rPr>
      <w:lang w:val="zh-CN" w:eastAsia="zh-CN" w:bidi="zh-CN"/>
    </w:rPr>
  </w:style>
  <w:style w:type="character" w:styleId="FollowedHyperlink">
    <w:name w:val="FollowedHyperlink"/>
    <w:basedOn w:val="DefaultParagraphFont"/>
    <w:uiPriority w:val="99"/>
    <w:semiHidden/>
    <w:unhideWhenUsed/>
    <w:rsid w:val="003C2E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3919</Words>
  <Characters>22339</Characters>
  <Application>Microsoft Office Word</Application>
  <DocSecurity>8</DocSecurity>
  <Lines>186</Lines>
  <Paragraphs>52</Paragraphs>
  <ScaleCrop>false</ScaleCrop>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